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3E6291D">
      <w:pPr>
        <w:rPr>
          <w:rFonts w:hint="default" w:eastAsiaTheme="minorEastAsia"/>
          <w:sz w:val="28"/>
          <w:szCs w:val="28"/>
          <w:lang w:val="en-US" w:eastAsia="zh-CN"/>
        </w:rPr>
      </w:pPr>
      <w:r>
        <w:rPr>
          <w:rFonts w:hint="eastAsia"/>
          <w:sz w:val="28"/>
          <w:szCs w:val="28"/>
          <w:lang w:val="en-US" w:eastAsia="zh-CN"/>
        </w:rPr>
        <w:t>尊敬的贵宾:</w:t>
      </w:r>
    </w:p>
    <w:p w14:paraId="0FEE50CB">
      <w:pPr>
        <w:spacing w:line="269" w:lineRule="auto"/>
        <w:ind w:firstLine="560" w:firstLineChars="200"/>
        <w:rPr>
          <w:rFonts w:hint="eastAsia" w:eastAsia="宋体"/>
          <w:sz w:val="28"/>
          <w:szCs w:val="28"/>
          <w:lang w:eastAsia="zh-CN"/>
        </w:rPr>
      </w:pPr>
      <w:r>
        <w:rPr>
          <w:rFonts w:hint="eastAsia"/>
          <w:sz w:val="28"/>
          <w:szCs w:val="28"/>
        </w:rPr>
        <w:t>感谢您花时间细看我们</w:t>
      </w:r>
      <w:r>
        <w:rPr>
          <w:rFonts w:hint="eastAsia" w:eastAsia="宋体"/>
          <w:sz w:val="28"/>
          <w:szCs w:val="28"/>
          <w:lang w:val="en-US" w:eastAsia="zh-CN"/>
        </w:rPr>
        <w:t>寰球悦享国旅</w:t>
      </w:r>
      <w:r>
        <w:rPr>
          <w:rFonts w:hint="eastAsia"/>
          <w:sz w:val="28"/>
          <w:szCs w:val="28"/>
        </w:rPr>
        <w:t>这份广深珠的散拼行程。散拼团讲究的是‘重体验、轻套路’您只管负责玩得开心就好</w:t>
      </w:r>
      <w:r>
        <w:rPr>
          <w:rFonts w:hint="eastAsia" w:eastAsia="宋体"/>
          <w:sz w:val="28"/>
          <w:szCs w:val="28"/>
          <w:lang w:eastAsia="zh-CN"/>
        </w:rPr>
        <w:t>！</w:t>
      </w:r>
    </w:p>
    <w:p w14:paraId="43E0D831">
      <w:pPr>
        <w:spacing w:line="269" w:lineRule="auto"/>
        <w:rPr>
          <w:rFonts w:ascii="Arial"/>
          <w:sz w:val="21"/>
        </w:rPr>
      </w:pPr>
      <w:bookmarkStart w:id="0" w:name="_GoBack"/>
      <w:bookmarkEnd w:id="0"/>
    </w:p>
    <w:p w14:paraId="7D61708B">
      <w:pPr>
        <w:spacing w:line="269" w:lineRule="auto"/>
        <w:rPr>
          <w:rFonts w:ascii="Arial"/>
          <w:sz w:val="21"/>
        </w:rPr>
      </w:pPr>
    </w:p>
    <w:p w14:paraId="0C151AA2">
      <w:pPr>
        <w:spacing w:line="269" w:lineRule="auto"/>
        <w:rPr>
          <w:rFonts w:ascii="Arial"/>
          <w:sz w:val="21"/>
        </w:rPr>
      </w:pPr>
    </w:p>
    <w:p w14:paraId="4646FF5B">
      <w:pPr>
        <w:spacing w:line="269" w:lineRule="auto"/>
        <w:rPr>
          <w:rFonts w:ascii="Arial"/>
          <w:sz w:val="21"/>
        </w:rPr>
      </w:pPr>
    </w:p>
    <w:p w14:paraId="3DA6592C">
      <w:pPr>
        <w:spacing w:line="269" w:lineRule="auto"/>
        <w:rPr>
          <w:rFonts w:ascii="Arial"/>
          <w:sz w:val="21"/>
        </w:rPr>
      </w:pPr>
    </w:p>
    <w:p w14:paraId="2C63B60D">
      <w:pPr>
        <w:spacing w:before="197" w:line="467" w:lineRule="exact"/>
        <w:ind w:firstLine="3394" w:firstLineChars="800"/>
        <w:outlineLvl w:val="0"/>
        <w:rPr>
          <w:rFonts w:hint="default" w:ascii="微软雅黑" w:hAnsi="微软雅黑" w:eastAsia="微软雅黑" w:cs="微软雅黑"/>
          <w:b/>
          <w:bCs/>
          <w:sz w:val="46"/>
          <w:szCs w:val="46"/>
          <w:lang w:val="en-US"/>
        </w:rPr>
      </w:pPr>
      <w:r>
        <w:rPr>
          <w:rFonts w:hint="eastAsia" w:ascii="微软雅黑" w:hAnsi="微软雅黑" w:eastAsia="微软雅黑" w:cs="微软雅黑"/>
          <w:b/>
          <w:bCs/>
          <w:color w:val="6665DF"/>
          <w:spacing w:val="-18"/>
          <w:position w:val="-2"/>
          <w:sz w:val="46"/>
          <w:szCs w:val="46"/>
          <w:lang w:val="en-US" w:eastAsia="zh-CN"/>
        </w:rPr>
        <w:t>广州珠海深圳五日游</w:t>
      </w:r>
    </w:p>
    <w:p w14:paraId="744C6460">
      <w:pPr>
        <w:spacing w:before="39"/>
      </w:pPr>
    </w:p>
    <w:p w14:paraId="45DD7AD0">
      <w:pPr>
        <w:spacing w:before="39"/>
      </w:pPr>
    </w:p>
    <w:p w14:paraId="41C4E33D">
      <w:pPr>
        <w:spacing w:before="39"/>
      </w:pPr>
    </w:p>
    <w:p w14:paraId="0E26B7E4">
      <w:pPr>
        <w:spacing w:before="39"/>
        <w:rPr>
          <w:rFonts w:hint="default" w:eastAsia="宋体"/>
          <w:lang w:val="en-US" w:eastAsia="zh-CN"/>
        </w:rPr>
      </w:pPr>
      <w:r>
        <w:rPr>
          <w:rFonts w:hint="eastAsia" w:eastAsia="宋体"/>
          <w:lang w:val="en-US" w:eastAsia="zh-CN"/>
        </w:rPr>
        <w:t>行程简介：</w:t>
      </w:r>
    </w:p>
    <w:p w14:paraId="36DD95B3">
      <w:pPr>
        <w:spacing w:before="39"/>
      </w:pPr>
    </w:p>
    <w:tbl>
      <w:tblPr>
        <w:tblStyle w:val="15"/>
        <w:tblW w:w="1075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53"/>
        <w:gridCol w:w="1231"/>
        <w:gridCol w:w="4730"/>
        <w:gridCol w:w="1690"/>
        <w:gridCol w:w="2054"/>
      </w:tblGrid>
      <w:tr w14:paraId="39FCB58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78" w:hRule="atLeast"/>
        </w:trPr>
        <w:tc>
          <w:tcPr>
            <w:tcW w:w="1053" w:type="dxa"/>
            <w:vAlign w:val="top"/>
          </w:tcPr>
          <w:p w14:paraId="19362F43">
            <w:pPr>
              <w:pStyle w:val="16"/>
              <w:spacing w:line="219" w:lineRule="auto"/>
              <w:jc w:val="both"/>
              <w:rPr>
                <w:color w:val="0000FF"/>
                <w:spacing w:val="-2"/>
                <w:sz w:val="18"/>
                <w:szCs w:val="18"/>
              </w:rPr>
            </w:pPr>
          </w:p>
          <w:p w14:paraId="6E41101E">
            <w:pPr>
              <w:pStyle w:val="16"/>
              <w:spacing w:line="219" w:lineRule="auto"/>
              <w:jc w:val="both"/>
              <w:rPr>
                <w:color w:val="0000FF"/>
                <w:spacing w:val="-2"/>
                <w:sz w:val="18"/>
                <w:szCs w:val="18"/>
              </w:rPr>
            </w:pPr>
          </w:p>
          <w:p w14:paraId="579F07A1">
            <w:pPr>
              <w:pStyle w:val="16"/>
              <w:spacing w:line="219" w:lineRule="auto"/>
              <w:ind w:left="120"/>
              <w:jc w:val="center"/>
              <w:rPr>
                <w:sz w:val="18"/>
                <w:szCs w:val="18"/>
              </w:rPr>
            </w:pPr>
            <w:r>
              <w:rPr>
                <w:color w:val="0000FF"/>
                <w:spacing w:val="-2"/>
                <w:sz w:val="18"/>
                <w:szCs w:val="18"/>
              </w:rPr>
              <w:t>第一天</w:t>
            </w:r>
          </w:p>
        </w:tc>
        <w:tc>
          <w:tcPr>
            <w:tcW w:w="1231" w:type="dxa"/>
            <w:vAlign w:val="top"/>
          </w:tcPr>
          <w:p w14:paraId="415CF783">
            <w:pPr>
              <w:spacing w:line="243" w:lineRule="auto"/>
              <w:jc w:val="both"/>
              <w:rPr>
                <w:rFonts w:ascii="Arial"/>
                <w:sz w:val="21"/>
              </w:rPr>
            </w:pPr>
          </w:p>
          <w:p w14:paraId="79C679C2">
            <w:pPr>
              <w:spacing w:line="243" w:lineRule="auto"/>
              <w:jc w:val="both"/>
              <w:rPr>
                <w:rFonts w:ascii="Arial"/>
                <w:sz w:val="21"/>
              </w:rPr>
            </w:pPr>
          </w:p>
          <w:p w14:paraId="47B1819F">
            <w:pPr>
              <w:pStyle w:val="16"/>
              <w:spacing w:before="62" w:line="227" w:lineRule="auto"/>
              <w:ind w:left="116"/>
              <w:jc w:val="center"/>
            </w:pPr>
            <w:r>
              <w:rPr>
                <w:rFonts w:hint="eastAsia"/>
                <w:spacing w:val="14"/>
                <w:lang w:val="en-US" w:eastAsia="zh-CN"/>
              </w:rPr>
              <w:t>广州</w:t>
            </w:r>
          </w:p>
        </w:tc>
        <w:tc>
          <w:tcPr>
            <w:tcW w:w="4730" w:type="dxa"/>
            <w:vAlign w:val="top"/>
          </w:tcPr>
          <w:p w14:paraId="6DFA0192">
            <w:pPr>
              <w:pStyle w:val="16"/>
              <w:keepNext w:val="0"/>
              <w:keepLines w:val="0"/>
              <w:pageBreakBefore w:val="0"/>
              <w:widowControl/>
              <w:kinsoku w:val="0"/>
              <w:wordWrap/>
              <w:overflowPunct/>
              <w:topLinePunct w:val="0"/>
              <w:autoSpaceDE w:val="0"/>
              <w:autoSpaceDN w:val="0"/>
              <w:bidi w:val="0"/>
              <w:adjustRightInd w:val="0"/>
              <w:snapToGrid w:val="0"/>
              <w:spacing w:line="288" w:lineRule="auto"/>
              <w:textAlignment w:val="baseline"/>
              <w:rPr>
                <w:rFonts w:hint="eastAsia"/>
                <w:lang w:val="en-US" w:eastAsia="zh-CN"/>
              </w:rPr>
            </w:pPr>
          </w:p>
          <w:p w14:paraId="48751DA5">
            <w:pPr>
              <w:pStyle w:val="16"/>
              <w:keepNext w:val="0"/>
              <w:keepLines w:val="0"/>
              <w:pageBreakBefore w:val="0"/>
              <w:widowControl/>
              <w:kinsoku w:val="0"/>
              <w:wordWrap/>
              <w:overflowPunct/>
              <w:topLinePunct w:val="0"/>
              <w:autoSpaceDE w:val="0"/>
              <w:autoSpaceDN w:val="0"/>
              <w:bidi w:val="0"/>
              <w:adjustRightInd w:val="0"/>
              <w:snapToGrid w:val="0"/>
              <w:spacing w:line="288" w:lineRule="auto"/>
              <w:textAlignment w:val="baseline"/>
              <w:rPr>
                <w:rFonts w:hint="eastAsia"/>
                <w:lang w:val="en-US" w:eastAsia="zh-CN"/>
              </w:rPr>
            </w:pPr>
          </w:p>
          <w:p w14:paraId="44DA845C">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6" w:firstLineChars="100"/>
              <w:textAlignment w:val="baseline"/>
              <w:rPr>
                <w:rFonts w:hint="default"/>
                <w:spacing w:val="3"/>
                <w:lang w:val="en-US" w:eastAsia="zh-CN"/>
              </w:rPr>
            </w:pPr>
            <w:r>
              <w:rPr>
                <w:rFonts w:hint="eastAsia"/>
                <w:spacing w:val="3"/>
                <w:lang w:val="en-US" w:eastAsia="zh-CN"/>
              </w:rPr>
              <w:t>专车接机/接站</w:t>
            </w:r>
          </w:p>
        </w:tc>
        <w:tc>
          <w:tcPr>
            <w:tcW w:w="1690" w:type="dxa"/>
            <w:vAlign w:val="top"/>
          </w:tcPr>
          <w:p w14:paraId="65D164CB">
            <w:pPr>
              <w:spacing w:line="243" w:lineRule="auto"/>
              <w:jc w:val="both"/>
              <w:rPr>
                <w:rFonts w:ascii="Arial"/>
                <w:sz w:val="21"/>
              </w:rPr>
            </w:pPr>
          </w:p>
          <w:p w14:paraId="6B553D96">
            <w:pPr>
              <w:pStyle w:val="16"/>
              <w:spacing w:before="62" w:line="227" w:lineRule="auto"/>
              <w:jc w:val="both"/>
              <w:rPr>
                <w:color w:val="FF0000"/>
                <w:spacing w:val="10"/>
              </w:rPr>
            </w:pPr>
          </w:p>
          <w:p w14:paraId="462185D9">
            <w:pPr>
              <w:pStyle w:val="16"/>
              <w:spacing w:before="62" w:line="227" w:lineRule="auto"/>
              <w:ind w:left="162"/>
              <w:jc w:val="both"/>
            </w:pPr>
          </w:p>
          <w:p w14:paraId="308156A9">
            <w:pPr>
              <w:pStyle w:val="16"/>
              <w:spacing w:before="104" w:line="227" w:lineRule="auto"/>
              <w:ind w:left="144"/>
              <w:jc w:val="both"/>
            </w:pPr>
          </w:p>
        </w:tc>
        <w:tc>
          <w:tcPr>
            <w:tcW w:w="2054" w:type="dxa"/>
            <w:vAlign w:val="top"/>
          </w:tcPr>
          <w:p w14:paraId="0A57D688">
            <w:pPr>
              <w:pStyle w:val="16"/>
              <w:spacing w:before="62" w:line="235" w:lineRule="auto"/>
              <w:ind w:right="72"/>
              <w:jc w:val="both"/>
              <w:rPr>
                <w:rFonts w:hint="eastAsia"/>
                <w:color w:val="FF0000"/>
                <w:lang w:val="en-US" w:eastAsia="zh-CN"/>
              </w:rPr>
            </w:pPr>
          </w:p>
          <w:p w14:paraId="7D4D439B">
            <w:pPr>
              <w:pStyle w:val="16"/>
              <w:spacing w:before="62" w:line="235" w:lineRule="auto"/>
              <w:ind w:right="72"/>
              <w:jc w:val="both"/>
              <w:rPr>
                <w:rFonts w:hint="eastAsia"/>
                <w:color w:val="FF0000"/>
                <w:lang w:val="en-US" w:eastAsia="zh-CN"/>
              </w:rPr>
            </w:pPr>
          </w:p>
          <w:p w14:paraId="3D382F56">
            <w:pPr>
              <w:pStyle w:val="16"/>
              <w:spacing w:before="62" w:line="235" w:lineRule="auto"/>
              <w:ind w:left="140" w:right="72" w:hanging="19"/>
              <w:jc w:val="center"/>
              <w:rPr>
                <w:rFonts w:hint="default"/>
                <w:lang w:val="en-US"/>
              </w:rPr>
            </w:pPr>
            <w:r>
              <w:rPr>
                <w:rFonts w:hint="eastAsia"/>
                <w:color w:val="FF0000"/>
                <w:lang w:val="en-US" w:eastAsia="zh-CN"/>
              </w:rPr>
              <w:t>住宿：广州三钻酒店</w:t>
            </w:r>
          </w:p>
        </w:tc>
      </w:tr>
      <w:tr w14:paraId="64C5128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37" w:hRule="atLeast"/>
        </w:trPr>
        <w:tc>
          <w:tcPr>
            <w:tcW w:w="1053" w:type="dxa"/>
            <w:vAlign w:val="top"/>
          </w:tcPr>
          <w:p w14:paraId="5F173357">
            <w:pPr>
              <w:spacing w:line="398" w:lineRule="auto"/>
              <w:jc w:val="center"/>
              <w:rPr>
                <w:rFonts w:ascii="Arial"/>
                <w:sz w:val="21"/>
              </w:rPr>
            </w:pPr>
          </w:p>
          <w:p w14:paraId="444285F3">
            <w:pPr>
              <w:pStyle w:val="16"/>
              <w:spacing w:line="219" w:lineRule="auto"/>
              <w:ind w:left="120"/>
              <w:jc w:val="center"/>
              <w:rPr>
                <w:color w:val="0000FF"/>
                <w:spacing w:val="-2"/>
                <w:sz w:val="18"/>
                <w:szCs w:val="18"/>
              </w:rPr>
            </w:pPr>
          </w:p>
          <w:p w14:paraId="19099D4B">
            <w:pPr>
              <w:pStyle w:val="16"/>
              <w:spacing w:line="219" w:lineRule="auto"/>
              <w:ind w:left="120"/>
              <w:jc w:val="center"/>
              <w:rPr>
                <w:color w:val="0000FF"/>
                <w:spacing w:val="-2"/>
                <w:sz w:val="18"/>
                <w:szCs w:val="18"/>
              </w:rPr>
            </w:pPr>
          </w:p>
          <w:p w14:paraId="7A1CB702">
            <w:pPr>
              <w:pStyle w:val="16"/>
              <w:spacing w:line="219" w:lineRule="auto"/>
              <w:ind w:left="120"/>
              <w:jc w:val="center"/>
              <w:rPr>
                <w:color w:val="0000FF"/>
                <w:spacing w:val="-2"/>
                <w:sz w:val="18"/>
                <w:szCs w:val="18"/>
              </w:rPr>
            </w:pPr>
          </w:p>
          <w:p w14:paraId="54797D34">
            <w:pPr>
              <w:pStyle w:val="16"/>
              <w:spacing w:line="219" w:lineRule="auto"/>
              <w:ind w:left="120" w:leftChars="0"/>
              <w:jc w:val="center"/>
              <w:rPr>
                <w:rFonts w:ascii="宋体" w:hAnsi="宋体" w:eastAsia="宋体" w:cs="宋体"/>
                <w:snapToGrid w:val="0"/>
                <w:color w:val="000000"/>
                <w:kern w:val="0"/>
                <w:sz w:val="18"/>
                <w:szCs w:val="18"/>
                <w:lang w:val="en-US" w:eastAsia="en-US" w:bidi="ar-SA"/>
              </w:rPr>
            </w:pPr>
            <w:r>
              <w:rPr>
                <w:color w:val="0000FF"/>
                <w:spacing w:val="-2"/>
                <w:sz w:val="18"/>
                <w:szCs w:val="18"/>
              </w:rPr>
              <w:t>第</w:t>
            </w:r>
            <w:r>
              <w:rPr>
                <w:rFonts w:hint="eastAsia"/>
                <w:color w:val="0000FF"/>
                <w:spacing w:val="-2"/>
                <w:sz w:val="18"/>
                <w:szCs w:val="18"/>
                <w:lang w:val="en-US" w:eastAsia="zh-CN"/>
              </w:rPr>
              <w:t>二</w:t>
            </w:r>
            <w:r>
              <w:rPr>
                <w:color w:val="0000FF"/>
                <w:spacing w:val="-2"/>
                <w:sz w:val="18"/>
                <w:szCs w:val="18"/>
              </w:rPr>
              <w:t>天</w:t>
            </w:r>
          </w:p>
        </w:tc>
        <w:tc>
          <w:tcPr>
            <w:tcW w:w="1231" w:type="dxa"/>
            <w:vAlign w:val="top"/>
          </w:tcPr>
          <w:p w14:paraId="3F9BD211">
            <w:pPr>
              <w:spacing w:line="243" w:lineRule="auto"/>
              <w:jc w:val="center"/>
              <w:rPr>
                <w:rFonts w:ascii="Arial"/>
                <w:sz w:val="21"/>
              </w:rPr>
            </w:pPr>
          </w:p>
          <w:p w14:paraId="22CF88DC">
            <w:pPr>
              <w:spacing w:line="243" w:lineRule="auto"/>
              <w:jc w:val="center"/>
              <w:rPr>
                <w:rFonts w:ascii="Arial"/>
                <w:sz w:val="21"/>
              </w:rPr>
            </w:pPr>
          </w:p>
          <w:p w14:paraId="5234A4DC">
            <w:pPr>
              <w:spacing w:line="243" w:lineRule="auto"/>
              <w:jc w:val="center"/>
              <w:rPr>
                <w:rFonts w:ascii="Arial"/>
                <w:sz w:val="21"/>
              </w:rPr>
            </w:pPr>
          </w:p>
          <w:p w14:paraId="49F479AA">
            <w:pPr>
              <w:spacing w:line="243" w:lineRule="auto"/>
              <w:jc w:val="center"/>
              <w:rPr>
                <w:rFonts w:ascii="Arial"/>
                <w:sz w:val="21"/>
              </w:rPr>
            </w:pPr>
          </w:p>
          <w:p w14:paraId="3CCEACEF">
            <w:pPr>
              <w:pStyle w:val="16"/>
              <w:spacing w:before="62" w:line="227" w:lineRule="auto"/>
              <w:ind w:left="116" w:leftChars="0"/>
              <w:jc w:val="center"/>
              <w:rPr>
                <w:rFonts w:hint="eastAsia" w:ascii="宋体" w:hAnsi="宋体" w:eastAsia="宋体" w:cs="宋体"/>
                <w:snapToGrid w:val="0"/>
                <w:color w:val="000000"/>
                <w:kern w:val="0"/>
                <w:sz w:val="19"/>
                <w:szCs w:val="19"/>
                <w:lang w:val="en-US" w:eastAsia="zh-CN" w:bidi="ar-SA"/>
              </w:rPr>
            </w:pPr>
            <w:r>
              <w:rPr>
                <w:rFonts w:hint="eastAsia"/>
                <w:spacing w:val="14"/>
                <w:lang w:val="en-US" w:eastAsia="zh-CN"/>
              </w:rPr>
              <w:t>广州</w:t>
            </w:r>
          </w:p>
        </w:tc>
        <w:tc>
          <w:tcPr>
            <w:tcW w:w="4730" w:type="dxa"/>
            <w:vAlign w:val="top"/>
          </w:tcPr>
          <w:p w14:paraId="601CE53E">
            <w:pPr>
              <w:pStyle w:val="16"/>
              <w:keepNext w:val="0"/>
              <w:keepLines w:val="0"/>
              <w:pageBreakBefore w:val="0"/>
              <w:widowControl/>
              <w:kinsoku w:val="0"/>
              <w:wordWrap/>
              <w:overflowPunct/>
              <w:topLinePunct w:val="0"/>
              <w:autoSpaceDE w:val="0"/>
              <w:autoSpaceDN w:val="0"/>
              <w:bidi w:val="0"/>
              <w:adjustRightInd w:val="0"/>
              <w:snapToGrid w:val="0"/>
              <w:spacing w:before="62" w:line="288" w:lineRule="auto"/>
              <w:ind w:right="41"/>
              <w:jc w:val="both"/>
              <w:textAlignment w:val="baseline"/>
              <w:rPr>
                <w:rFonts w:hint="eastAsia"/>
                <w:spacing w:val="3"/>
                <w:lang w:val="en-US" w:eastAsia="zh-CN"/>
              </w:rPr>
            </w:pPr>
          </w:p>
          <w:p w14:paraId="72D355CF">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二沙岛</w:t>
            </w:r>
          </w:p>
          <w:p w14:paraId="408BBC53">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花城广场</w:t>
            </w:r>
          </w:p>
          <w:p w14:paraId="604DF771">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广州塔外观</w:t>
            </w:r>
          </w:p>
          <w:p w14:paraId="6EBF33F7">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白云山风景区</w:t>
            </w:r>
          </w:p>
          <w:p w14:paraId="073B4CF5">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黄埔军校</w:t>
            </w:r>
          </w:p>
          <w:p w14:paraId="037266BB">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午餐</w:t>
            </w:r>
          </w:p>
          <w:p w14:paraId="598AC97F">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陈家祠</w:t>
            </w:r>
          </w:p>
          <w:p w14:paraId="63A29E17">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越秀公园</w:t>
            </w:r>
          </w:p>
          <w:p w14:paraId="55C5EE66">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6" w:firstLineChars="100"/>
              <w:textAlignment w:val="baseline"/>
              <w:rPr>
                <w:rFonts w:hint="default" w:ascii="宋体" w:hAnsi="宋体" w:eastAsia="宋体" w:cs="宋体"/>
                <w:snapToGrid w:val="0"/>
                <w:color w:val="000000"/>
                <w:spacing w:val="3"/>
                <w:kern w:val="0"/>
                <w:sz w:val="19"/>
                <w:szCs w:val="19"/>
                <w:lang w:val="en-US" w:eastAsia="zh-CN" w:bidi="ar-SA"/>
              </w:rPr>
            </w:pPr>
          </w:p>
        </w:tc>
        <w:tc>
          <w:tcPr>
            <w:tcW w:w="1690" w:type="dxa"/>
            <w:vAlign w:val="top"/>
          </w:tcPr>
          <w:p w14:paraId="16078AAF">
            <w:pPr>
              <w:spacing w:line="243" w:lineRule="auto"/>
              <w:jc w:val="both"/>
              <w:rPr>
                <w:rFonts w:ascii="Arial"/>
                <w:sz w:val="21"/>
              </w:rPr>
            </w:pPr>
          </w:p>
          <w:p w14:paraId="6FEB4DEF">
            <w:pPr>
              <w:spacing w:line="243" w:lineRule="auto"/>
              <w:jc w:val="both"/>
              <w:rPr>
                <w:rFonts w:ascii="Arial"/>
                <w:sz w:val="21"/>
              </w:rPr>
            </w:pPr>
          </w:p>
          <w:p w14:paraId="2436AC1D">
            <w:pPr>
              <w:spacing w:line="243" w:lineRule="auto"/>
              <w:jc w:val="both"/>
              <w:rPr>
                <w:rFonts w:ascii="Arial"/>
                <w:sz w:val="21"/>
              </w:rPr>
            </w:pPr>
          </w:p>
          <w:p w14:paraId="5632B8F0">
            <w:pPr>
              <w:pStyle w:val="16"/>
              <w:spacing w:before="62" w:line="227" w:lineRule="auto"/>
              <w:ind w:left="162"/>
              <w:jc w:val="both"/>
              <w:rPr>
                <w:color w:val="FF0000"/>
                <w:spacing w:val="10"/>
              </w:rPr>
            </w:pPr>
          </w:p>
          <w:p w14:paraId="654EA093">
            <w:pPr>
              <w:pStyle w:val="16"/>
              <w:spacing w:before="62" w:line="227" w:lineRule="auto"/>
              <w:ind w:left="162"/>
              <w:jc w:val="both"/>
              <w:rPr>
                <w:color w:val="FF0000"/>
                <w:spacing w:val="10"/>
              </w:rPr>
            </w:pPr>
            <w:r>
              <w:rPr>
                <w:rFonts w:hint="eastAsia"/>
                <w:color w:val="FF0000"/>
                <w:spacing w:val="10"/>
                <w:lang w:val="en-US" w:eastAsia="zh-CN"/>
              </w:rPr>
              <w:t>早</w:t>
            </w:r>
            <w:r>
              <w:rPr>
                <w:color w:val="FF0000"/>
                <w:spacing w:val="10"/>
              </w:rPr>
              <w:t>餐：</w:t>
            </w:r>
            <w:r>
              <w:rPr>
                <w:rFonts w:hint="eastAsia"/>
                <w:color w:val="FF0000"/>
                <w:spacing w:val="10"/>
                <w:lang w:val="en-US" w:eastAsia="zh-CN"/>
              </w:rPr>
              <w:t>酒店自助</w:t>
            </w:r>
          </w:p>
          <w:p w14:paraId="605FADFA">
            <w:pPr>
              <w:pStyle w:val="16"/>
              <w:spacing w:before="62" w:line="227" w:lineRule="auto"/>
              <w:ind w:left="162"/>
              <w:jc w:val="both"/>
            </w:pPr>
            <w:r>
              <w:rPr>
                <w:color w:val="FF0000"/>
                <w:spacing w:val="10"/>
              </w:rPr>
              <w:t>中餐：</w:t>
            </w:r>
            <w:r>
              <w:rPr>
                <w:rFonts w:hint="eastAsia"/>
                <w:color w:val="FF0000"/>
                <w:spacing w:val="10"/>
                <w:lang w:val="en-US" w:eastAsia="zh-CN"/>
              </w:rPr>
              <w:t>广州</w:t>
            </w:r>
            <w:r>
              <w:rPr>
                <w:color w:val="FF0000"/>
                <w:spacing w:val="10"/>
              </w:rPr>
              <w:t>酒楼</w:t>
            </w:r>
          </w:p>
          <w:p w14:paraId="11F2EA2B">
            <w:pPr>
              <w:pStyle w:val="16"/>
              <w:spacing w:before="104" w:line="227" w:lineRule="auto"/>
              <w:ind w:left="144" w:leftChars="0"/>
              <w:jc w:val="both"/>
              <w:rPr>
                <w:rFonts w:ascii="宋体" w:hAnsi="宋体" w:eastAsia="宋体" w:cs="宋体"/>
                <w:snapToGrid w:val="0"/>
                <w:color w:val="000000"/>
                <w:kern w:val="0"/>
                <w:sz w:val="19"/>
                <w:szCs w:val="19"/>
                <w:lang w:val="en-US" w:eastAsia="en-US" w:bidi="ar-SA"/>
              </w:rPr>
            </w:pPr>
          </w:p>
        </w:tc>
        <w:tc>
          <w:tcPr>
            <w:tcW w:w="2054" w:type="dxa"/>
            <w:vAlign w:val="top"/>
          </w:tcPr>
          <w:p w14:paraId="37D95ECB">
            <w:pPr>
              <w:spacing w:line="317" w:lineRule="auto"/>
              <w:jc w:val="center"/>
              <w:rPr>
                <w:rFonts w:ascii="Arial"/>
                <w:sz w:val="21"/>
              </w:rPr>
            </w:pPr>
          </w:p>
          <w:p w14:paraId="39CC0A87">
            <w:pPr>
              <w:spacing w:line="317" w:lineRule="auto"/>
              <w:jc w:val="center"/>
              <w:rPr>
                <w:rFonts w:ascii="Arial"/>
                <w:sz w:val="21"/>
              </w:rPr>
            </w:pPr>
          </w:p>
          <w:p w14:paraId="7FE62BBF">
            <w:pPr>
              <w:pStyle w:val="16"/>
              <w:spacing w:before="62" w:line="235" w:lineRule="auto"/>
              <w:ind w:left="140" w:right="72" w:hanging="19"/>
              <w:jc w:val="center"/>
              <w:rPr>
                <w:rFonts w:hint="eastAsia"/>
                <w:color w:val="FF0000"/>
                <w:lang w:val="en-US" w:eastAsia="zh-CN"/>
              </w:rPr>
            </w:pPr>
          </w:p>
          <w:p w14:paraId="4BB8E037">
            <w:pPr>
              <w:pStyle w:val="16"/>
              <w:spacing w:before="62" w:line="235" w:lineRule="auto"/>
              <w:ind w:left="140" w:right="72" w:hanging="19"/>
              <w:jc w:val="center"/>
              <w:rPr>
                <w:rFonts w:hint="eastAsia"/>
                <w:color w:val="FF0000"/>
                <w:lang w:val="en-US" w:eastAsia="zh-CN"/>
              </w:rPr>
            </w:pPr>
          </w:p>
          <w:p w14:paraId="3C8299A9">
            <w:pPr>
              <w:pStyle w:val="16"/>
              <w:spacing w:before="62" w:line="235" w:lineRule="auto"/>
              <w:ind w:left="140" w:leftChars="0" w:right="72" w:rightChars="0" w:hanging="19" w:firstLineChars="0"/>
              <w:jc w:val="center"/>
              <w:rPr>
                <w:rFonts w:hint="default" w:ascii="宋体" w:hAnsi="宋体" w:eastAsia="宋体" w:cs="宋体"/>
                <w:snapToGrid w:val="0"/>
                <w:color w:val="000000"/>
                <w:kern w:val="0"/>
                <w:sz w:val="19"/>
                <w:szCs w:val="19"/>
                <w:lang w:val="en-US" w:eastAsia="en-US" w:bidi="ar-SA"/>
              </w:rPr>
            </w:pPr>
            <w:r>
              <w:rPr>
                <w:rFonts w:hint="eastAsia"/>
                <w:color w:val="FF0000"/>
                <w:lang w:val="en-US" w:eastAsia="zh-CN"/>
              </w:rPr>
              <w:t>住宿：广州三钻酒店</w:t>
            </w:r>
          </w:p>
        </w:tc>
      </w:tr>
      <w:tr w14:paraId="5BF218D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922" w:hRule="atLeast"/>
        </w:trPr>
        <w:tc>
          <w:tcPr>
            <w:tcW w:w="1053" w:type="dxa"/>
            <w:vAlign w:val="top"/>
          </w:tcPr>
          <w:p w14:paraId="5C92C1BF">
            <w:pPr>
              <w:spacing w:line="398" w:lineRule="auto"/>
              <w:jc w:val="center"/>
              <w:rPr>
                <w:rFonts w:ascii="Arial"/>
                <w:sz w:val="21"/>
              </w:rPr>
            </w:pPr>
          </w:p>
          <w:p w14:paraId="0BBBC4B9">
            <w:pPr>
              <w:pStyle w:val="16"/>
              <w:spacing w:line="219" w:lineRule="auto"/>
              <w:ind w:left="120"/>
              <w:jc w:val="center"/>
              <w:rPr>
                <w:color w:val="0000FF"/>
                <w:spacing w:val="-2"/>
                <w:sz w:val="18"/>
                <w:szCs w:val="18"/>
              </w:rPr>
            </w:pPr>
          </w:p>
          <w:p w14:paraId="1384270A">
            <w:pPr>
              <w:pStyle w:val="16"/>
              <w:spacing w:line="219" w:lineRule="auto"/>
              <w:ind w:left="120"/>
              <w:jc w:val="center"/>
              <w:rPr>
                <w:color w:val="0000FF"/>
                <w:spacing w:val="-2"/>
                <w:sz w:val="18"/>
                <w:szCs w:val="18"/>
              </w:rPr>
            </w:pPr>
          </w:p>
          <w:p w14:paraId="36C784D8">
            <w:pPr>
              <w:pStyle w:val="16"/>
              <w:spacing w:line="219" w:lineRule="auto"/>
              <w:ind w:left="120"/>
              <w:jc w:val="center"/>
              <w:rPr>
                <w:color w:val="0000FF"/>
                <w:spacing w:val="-2"/>
                <w:sz w:val="18"/>
                <w:szCs w:val="18"/>
              </w:rPr>
            </w:pPr>
          </w:p>
          <w:p w14:paraId="0BD395DC">
            <w:pPr>
              <w:pStyle w:val="16"/>
              <w:spacing w:line="219" w:lineRule="auto"/>
              <w:ind w:left="120" w:leftChars="0"/>
              <w:jc w:val="center"/>
              <w:rPr>
                <w:rFonts w:ascii="宋体" w:hAnsi="宋体" w:eastAsia="宋体" w:cs="宋体"/>
                <w:snapToGrid w:val="0"/>
                <w:color w:val="000000"/>
                <w:kern w:val="0"/>
                <w:sz w:val="18"/>
                <w:szCs w:val="18"/>
                <w:lang w:val="en-US" w:eastAsia="en-US" w:bidi="ar-SA"/>
              </w:rPr>
            </w:pPr>
            <w:r>
              <w:rPr>
                <w:color w:val="0000FF"/>
                <w:spacing w:val="-2"/>
                <w:sz w:val="18"/>
                <w:szCs w:val="18"/>
              </w:rPr>
              <w:t>第</w:t>
            </w:r>
            <w:r>
              <w:rPr>
                <w:rFonts w:hint="eastAsia"/>
                <w:color w:val="0000FF"/>
                <w:spacing w:val="-2"/>
                <w:sz w:val="18"/>
                <w:szCs w:val="18"/>
                <w:lang w:val="en-US" w:eastAsia="zh-CN"/>
              </w:rPr>
              <w:t>三</w:t>
            </w:r>
            <w:r>
              <w:rPr>
                <w:color w:val="0000FF"/>
                <w:spacing w:val="-2"/>
                <w:sz w:val="18"/>
                <w:szCs w:val="18"/>
              </w:rPr>
              <w:t>天</w:t>
            </w:r>
          </w:p>
        </w:tc>
        <w:tc>
          <w:tcPr>
            <w:tcW w:w="1231" w:type="dxa"/>
            <w:vAlign w:val="top"/>
          </w:tcPr>
          <w:p w14:paraId="3BE2E540">
            <w:pPr>
              <w:spacing w:line="243" w:lineRule="auto"/>
              <w:jc w:val="center"/>
              <w:rPr>
                <w:rFonts w:ascii="Arial"/>
                <w:sz w:val="21"/>
              </w:rPr>
            </w:pPr>
          </w:p>
          <w:p w14:paraId="7EF1961B">
            <w:pPr>
              <w:spacing w:line="243" w:lineRule="auto"/>
              <w:jc w:val="center"/>
              <w:rPr>
                <w:rFonts w:ascii="Arial"/>
                <w:sz w:val="21"/>
              </w:rPr>
            </w:pPr>
          </w:p>
          <w:p w14:paraId="21754245">
            <w:pPr>
              <w:spacing w:line="243" w:lineRule="auto"/>
              <w:jc w:val="center"/>
              <w:rPr>
                <w:rFonts w:ascii="Arial"/>
                <w:sz w:val="21"/>
              </w:rPr>
            </w:pPr>
          </w:p>
          <w:p w14:paraId="66E9DE8E">
            <w:pPr>
              <w:spacing w:line="243" w:lineRule="auto"/>
              <w:jc w:val="center"/>
              <w:rPr>
                <w:rFonts w:ascii="Arial"/>
                <w:sz w:val="21"/>
              </w:rPr>
            </w:pPr>
          </w:p>
          <w:p w14:paraId="33862595">
            <w:pPr>
              <w:pStyle w:val="16"/>
              <w:spacing w:before="62" w:line="227" w:lineRule="auto"/>
              <w:ind w:left="116" w:leftChars="0"/>
              <w:jc w:val="center"/>
              <w:rPr>
                <w:rFonts w:hint="eastAsia" w:ascii="宋体" w:hAnsi="宋体" w:eastAsia="宋体" w:cs="宋体"/>
                <w:snapToGrid w:val="0"/>
                <w:color w:val="000000"/>
                <w:kern w:val="0"/>
                <w:sz w:val="19"/>
                <w:szCs w:val="19"/>
                <w:lang w:val="en-US" w:eastAsia="zh-CN" w:bidi="ar-SA"/>
              </w:rPr>
            </w:pPr>
            <w:r>
              <w:rPr>
                <w:rFonts w:hint="eastAsia"/>
                <w:spacing w:val="14"/>
                <w:lang w:val="en-US" w:eastAsia="zh-CN"/>
              </w:rPr>
              <w:t>珠海</w:t>
            </w:r>
          </w:p>
        </w:tc>
        <w:tc>
          <w:tcPr>
            <w:tcW w:w="4730" w:type="dxa"/>
            <w:vAlign w:val="top"/>
          </w:tcPr>
          <w:p w14:paraId="4E7AC177">
            <w:pPr>
              <w:pStyle w:val="16"/>
              <w:keepNext w:val="0"/>
              <w:keepLines w:val="0"/>
              <w:pageBreakBefore w:val="0"/>
              <w:widowControl/>
              <w:kinsoku w:val="0"/>
              <w:wordWrap/>
              <w:overflowPunct/>
              <w:topLinePunct w:val="0"/>
              <w:autoSpaceDE w:val="0"/>
              <w:autoSpaceDN w:val="0"/>
              <w:bidi w:val="0"/>
              <w:adjustRightInd w:val="0"/>
              <w:snapToGrid w:val="0"/>
              <w:spacing w:before="62" w:line="288" w:lineRule="auto"/>
              <w:ind w:right="41"/>
              <w:jc w:val="both"/>
              <w:textAlignment w:val="baseline"/>
              <w:rPr>
                <w:rFonts w:hint="eastAsia"/>
                <w:spacing w:val="3"/>
                <w:lang w:val="en-US" w:eastAsia="zh-CN"/>
              </w:rPr>
            </w:pPr>
          </w:p>
          <w:p w14:paraId="54CDBD0D">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罗西尼钟表博物馆</w:t>
            </w:r>
          </w:p>
          <w:p w14:paraId="5E34E2BC">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日月贝（珠海大剧院）</w:t>
            </w:r>
          </w:p>
          <w:p w14:paraId="65FEEC2F">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石景山公园</w:t>
            </w:r>
          </w:p>
          <w:p w14:paraId="62CA0226">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午餐</w:t>
            </w:r>
          </w:p>
          <w:p w14:paraId="3435F0BB">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渔女石像</w:t>
            </w:r>
          </w:p>
          <w:p w14:paraId="37AA9900">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珠澳海湾游</w:t>
            </w:r>
          </w:p>
          <w:p w14:paraId="1AF35B2C">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ascii="宋体" w:hAnsi="宋体" w:eastAsia="宋体" w:cs="宋体"/>
                <w:snapToGrid w:val="0"/>
                <w:color w:val="000000"/>
                <w:spacing w:val="3"/>
                <w:kern w:val="0"/>
                <w:sz w:val="19"/>
                <w:szCs w:val="19"/>
                <w:lang w:val="en-US" w:eastAsia="zh-CN" w:bidi="ar-SA"/>
              </w:rPr>
            </w:pPr>
            <w:r>
              <w:rPr>
                <w:rFonts w:hint="eastAsia"/>
                <w:lang w:val="en-US" w:eastAsia="zh-CN"/>
              </w:rPr>
              <w:t>圆明新园</w:t>
            </w:r>
          </w:p>
        </w:tc>
        <w:tc>
          <w:tcPr>
            <w:tcW w:w="1690" w:type="dxa"/>
            <w:vAlign w:val="top"/>
          </w:tcPr>
          <w:p w14:paraId="55525FC3">
            <w:pPr>
              <w:spacing w:line="243" w:lineRule="auto"/>
              <w:jc w:val="both"/>
              <w:rPr>
                <w:rFonts w:ascii="Arial"/>
                <w:sz w:val="21"/>
              </w:rPr>
            </w:pPr>
          </w:p>
          <w:p w14:paraId="37DB87AD">
            <w:pPr>
              <w:spacing w:line="243" w:lineRule="auto"/>
              <w:jc w:val="both"/>
              <w:rPr>
                <w:rFonts w:ascii="Arial"/>
                <w:sz w:val="21"/>
              </w:rPr>
            </w:pPr>
          </w:p>
          <w:p w14:paraId="73402308">
            <w:pPr>
              <w:spacing w:line="243" w:lineRule="auto"/>
              <w:jc w:val="both"/>
              <w:rPr>
                <w:rFonts w:ascii="Arial"/>
                <w:sz w:val="21"/>
              </w:rPr>
            </w:pPr>
          </w:p>
          <w:p w14:paraId="5D871E7B">
            <w:pPr>
              <w:pStyle w:val="16"/>
              <w:spacing w:before="62" w:line="227" w:lineRule="auto"/>
              <w:ind w:left="162"/>
              <w:jc w:val="both"/>
              <w:rPr>
                <w:color w:val="FF0000"/>
                <w:spacing w:val="10"/>
              </w:rPr>
            </w:pPr>
            <w:r>
              <w:rPr>
                <w:rFonts w:hint="eastAsia"/>
                <w:color w:val="FF0000"/>
                <w:spacing w:val="10"/>
                <w:lang w:val="en-US" w:eastAsia="zh-CN"/>
              </w:rPr>
              <w:t>早</w:t>
            </w:r>
            <w:r>
              <w:rPr>
                <w:color w:val="FF0000"/>
                <w:spacing w:val="10"/>
              </w:rPr>
              <w:t>餐：</w:t>
            </w:r>
            <w:r>
              <w:rPr>
                <w:rFonts w:hint="eastAsia"/>
                <w:color w:val="FF0000"/>
                <w:spacing w:val="10"/>
                <w:lang w:val="en-US" w:eastAsia="zh-CN"/>
              </w:rPr>
              <w:t>酒店自助</w:t>
            </w:r>
          </w:p>
          <w:p w14:paraId="2B56BE40">
            <w:pPr>
              <w:pStyle w:val="16"/>
              <w:spacing w:before="62" w:line="227" w:lineRule="auto"/>
              <w:ind w:left="162"/>
              <w:jc w:val="both"/>
            </w:pPr>
            <w:r>
              <w:rPr>
                <w:color w:val="FF0000"/>
                <w:spacing w:val="10"/>
              </w:rPr>
              <w:t>中餐：</w:t>
            </w:r>
            <w:r>
              <w:rPr>
                <w:rFonts w:hint="eastAsia"/>
                <w:color w:val="FF0000"/>
                <w:spacing w:val="10"/>
                <w:lang w:val="en-US" w:eastAsia="zh-CN"/>
              </w:rPr>
              <w:t>珠海</w:t>
            </w:r>
            <w:r>
              <w:rPr>
                <w:color w:val="FF0000"/>
                <w:spacing w:val="10"/>
              </w:rPr>
              <w:t>酒楼</w:t>
            </w:r>
          </w:p>
          <w:p w14:paraId="45FB10CB">
            <w:pPr>
              <w:pStyle w:val="16"/>
              <w:spacing w:before="104" w:line="227" w:lineRule="auto"/>
              <w:ind w:left="144" w:leftChars="0"/>
              <w:jc w:val="both"/>
              <w:rPr>
                <w:rFonts w:ascii="宋体" w:hAnsi="宋体" w:eastAsia="宋体" w:cs="宋体"/>
                <w:snapToGrid w:val="0"/>
                <w:color w:val="000000"/>
                <w:kern w:val="0"/>
                <w:sz w:val="19"/>
                <w:szCs w:val="19"/>
                <w:lang w:val="en-US" w:eastAsia="en-US" w:bidi="ar-SA"/>
              </w:rPr>
            </w:pPr>
          </w:p>
        </w:tc>
        <w:tc>
          <w:tcPr>
            <w:tcW w:w="2054" w:type="dxa"/>
            <w:vAlign w:val="top"/>
          </w:tcPr>
          <w:p w14:paraId="25AA496F">
            <w:pPr>
              <w:spacing w:line="317" w:lineRule="auto"/>
              <w:jc w:val="center"/>
              <w:rPr>
                <w:rFonts w:ascii="Arial"/>
                <w:sz w:val="21"/>
              </w:rPr>
            </w:pPr>
          </w:p>
          <w:p w14:paraId="46176D8C">
            <w:pPr>
              <w:spacing w:line="317" w:lineRule="auto"/>
              <w:jc w:val="center"/>
              <w:rPr>
                <w:rFonts w:ascii="Arial"/>
                <w:sz w:val="21"/>
              </w:rPr>
            </w:pPr>
          </w:p>
          <w:p w14:paraId="5DEB8563">
            <w:pPr>
              <w:pStyle w:val="16"/>
              <w:spacing w:before="62" w:line="235" w:lineRule="auto"/>
              <w:ind w:left="140" w:right="72" w:hanging="19"/>
              <w:jc w:val="center"/>
              <w:rPr>
                <w:rFonts w:hint="eastAsia"/>
                <w:color w:val="FF0000"/>
                <w:lang w:val="en-US" w:eastAsia="zh-CN"/>
              </w:rPr>
            </w:pPr>
          </w:p>
          <w:p w14:paraId="6809BD26">
            <w:pPr>
              <w:pStyle w:val="16"/>
              <w:spacing w:before="62" w:line="235" w:lineRule="auto"/>
              <w:ind w:left="140" w:leftChars="0" w:right="72" w:rightChars="0" w:hanging="19" w:firstLineChars="0"/>
              <w:jc w:val="center"/>
              <w:rPr>
                <w:rFonts w:hint="default" w:ascii="宋体" w:hAnsi="宋体" w:eastAsia="宋体" w:cs="宋体"/>
                <w:snapToGrid w:val="0"/>
                <w:color w:val="000000"/>
                <w:kern w:val="0"/>
                <w:sz w:val="19"/>
                <w:szCs w:val="19"/>
                <w:lang w:val="en-US" w:eastAsia="en-US" w:bidi="ar-SA"/>
              </w:rPr>
            </w:pPr>
            <w:r>
              <w:rPr>
                <w:rFonts w:hint="eastAsia"/>
                <w:color w:val="FF0000"/>
                <w:lang w:val="en-US" w:eastAsia="zh-CN"/>
              </w:rPr>
              <w:t>住宿：深圳四钻酒店</w:t>
            </w:r>
          </w:p>
        </w:tc>
      </w:tr>
      <w:tr w14:paraId="1679C51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07" w:hRule="atLeast"/>
        </w:trPr>
        <w:tc>
          <w:tcPr>
            <w:tcW w:w="1053" w:type="dxa"/>
            <w:vAlign w:val="top"/>
          </w:tcPr>
          <w:p w14:paraId="19FA96C0">
            <w:pPr>
              <w:spacing w:line="398" w:lineRule="auto"/>
              <w:jc w:val="center"/>
              <w:rPr>
                <w:rFonts w:ascii="Arial"/>
                <w:sz w:val="21"/>
              </w:rPr>
            </w:pPr>
          </w:p>
          <w:p w14:paraId="20C75CE9">
            <w:pPr>
              <w:pStyle w:val="16"/>
              <w:spacing w:line="219" w:lineRule="auto"/>
              <w:ind w:left="120"/>
              <w:jc w:val="center"/>
              <w:rPr>
                <w:color w:val="0000FF"/>
                <w:spacing w:val="-2"/>
                <w:sz w:val="18"/>
                <w:szCs w:val="18"/>
              </w:rPr>
            </w:pPr>
          </w:p>
          <w:p w14:paraId="1D864EC3">
            <w:pPr>
              <w:pStyle w:val="16"/>
              <w:spacing w:line="219" w:lineRule="auto"/>
              <w:ind w:left="120"/>
              <w:jc w:val="center"/>
              <w:rPr>
                <w:color w:val="0000FF"/>
                <w:spacing w:val="-2"/>
                <w:sz w:val="18"/>
                <w:szCs w:val="18"/>
              </w:rPr>
            </w:pPr>
          </w:p>
          <w:p w14:paraId="3B4037E2">
            <w:pPr>
              <w:pStyle w:val="16"/>
              <w:spacing w:line="219" w:lineRule="auto"/>
              <w:ind w:left="120"/>
              <w:jc w:val="center"/>
              <w:rPr>
                <w:color w:val="0000FF"/>
                <w:spacing w:val="-2"/>
                <w:sz w:val="18"/>
                <w:szCs w:val="18"/>
              </w:rPr>
            </w:pPr>
          </w:p>
          <w:p w14:paraId="650E6191">
            <w:pPr>
              <w:pStyle w:val="16"/>
              <w:spacing w:line="219" w:lineRule="auto"/>
              <w:ind w:left="120" w:leftChars="0"/>
              <w:jc w:val="center"/>
              <w:rPr>
                <w:rFonts w:ascii="宋体" w:hAnsi="宋体" w:eastAsia="宋体" w:cs="宋体"/>
                <w:snapToGrid w:val="0"/>
                <w:color w:val="000000"/>
                <w:kern w:val="0"/>
                <w:sz w:val="18"/>
                <w:szCs w:val="18"/>
                <w:lang w:val="en-US" w:eastAsia="en-US" w:bidi="ar-SA"/>
              </w:rPr>
            </w:pPr>
            <w:r>
              <w:rPr>
                <w:color w:val="0000FF"/>
                <w:spacing w:val="-2"/>
                <w:sz w:val="18"/>
                <w:szCs w:val="18"/>
              </w:rPr>
              <w:t>第</w:t>
            </w:r>
            <w:r>
              <w:rPr>
                <w:rFonts w:hint="eastAsia"/>
                <w:color w:val="0000FF"/>
                <w:spacing w:val="-2"/>
                <w:sz w:val="18"/>
                <w:szCs w:val="18"/>
                <w:lang w:val="en-US" w:eastAsia="zh-CN"/>
              </w:rPr>
              <w:t>四</w:t>
            </w:r>
            <w:r>
              <w:rPr>
                <w:color w:val="0000FF"/>
                <w:spacing w:val="-2"/>
                <w:sz w:val="18"/>
                <w:szCs w:val="18"/>
              </w:rPr>
              <w:t>天</w:t>
            </w:r>
          </w:p>
        </w:tc>
        <w:tc>
          <w:tcPr>
            <w:tcW w:w="1231" w:type="dxa"/>
            <w:vAlign w:val="top"/>
          </w:tcPr>
          <w:p w14:paraId="17B8842F">
            <w:pPr>
              <w:spacing w:line="243" w:lineRule="auto"/>
              <w:jc w:val="center"/>
              <w:rPr>
                <w:rFonts w:ascii="Arial"/>
                <w:sz w:val="21"/>
              </w:rPr>
            </w:pPr>
          </w:p>
          <w:p w14:paraId="42DCEC91">
            <w:pPr>
              <w:spacing w:line="243" w:lineRule="auto"/>
              <w:jc w:val="center"/>
              <w:rPr>
                <w:rFonts w:ascii="Arial"/>
                <w:sz w:val="21"/>
              </w:rPr>
            </w:pPr>
          </w:p>
          <w:p w14:paraId="274FB00B">
            <w:pPr>
              <w:spacing w:line="243" w:lineRule="auto"/>
              <w:jc w:val="center"/>
              <w:rPr>
                <w:rFonts w:ascii="Arial"/>
                <w:sz w:val="21"/>
              </w:rPr>
            </w:pPr>
          </w:p>
          <w:p w14:paraId="04E57811">
            <w:pPr>
              <w:spacing w:line="243" w:lineRule="auto"/>
              <w:jc w:val="center"/>
              <w:rPr>
                <w:rFonts w:ascii="Arial"/>
                <w:sz w:val="21"/>
              </w:rPr>
            </w:pPr>
          </w:p>
          <w:p w14:paraId="56FC1EA8">
            <w:pPr>
              <w:pStyle w:val="16"/>
              <w:spacing w:before="62" w:line="227" w:lineRule="auto"/>
              <w:ind w:left="116" w:leftChars="0"/>
              <w:jc w:val="center"/>
              <w:rPr>
                <w:rFonts w:hint="eastAsia" w:ascii="宋体" w:hAnsi="宋体" w:eastAsia="宋体" w:cs="宋体"/>
                <w:snapToGrid w:val="0"/>
                <w:color w:val="000000"/>
                <w:kern w:val="0"/>
                <w:sz w:val="19"/>
                <w:szCs w:val="19"/>
                <w:lang w:val="en-US" w:eastAsia="zh-CN" w:bidi="ar-SA"/>
              </w:rPr>
            </w:pPr>
            <w:r>
              <w:rPr>
                <w:rFonts w:hint="eastAsia"/>
                <w:spacing w:val="14"/>
                <w:lang w:val="en-US" w:eastAsia="zh-CN"/>
              </w:rPr>
              <w:t>深圳</w:t>
            </w:r>
          </w:p>
        </w:tc>
        <w:tc>
          <w:tcPr>
            <w:tcW w:w="4730" w:type="dxa"/>
            <w:vAlign w:val="top"/>
          </w:tcPr>
          <w:p w14:paraId="1B932D61">
            <w:pPr>
              <w:pStyle w:val="16"/>
              <w:keepNext w:val="0"/>
              <w:keepLines w:val="0"/>
              <w:pageBreakBefore w:val="0"/>
              <w:widowControl/>
              <w:kinsoku w:val="0"/>
              <w:wordWrap/>
              <w:overflowPunct/>
              <w:topLinePunct w:val="0"/>
              <w:autoSpaceDE w:val="0"/>
              <w:autoSpaceDN w:val="0"/>
              <w:bidi w:val="0"/>
              <w:adjustRightInd w:val="0"/>
              <w:snapToGrid w:val="0"/>
              <w:spacing w:before="62" w:line="288" w:lineRule="auto"/>
              <w:ind w:right="41"/>
              <w:jc w:val="both"/>
              <w:textAlignment w:val="baseline"/>
              <w:rPr>
                <w:rFonts w:hint="eastAsia"/>
                <w:spacing w:val="3"/>
                <w:lang w:val="en-US" w:eastAsia="zh-CN"/>
              </w:rPr>
            </w:pPr>
          </w:p>
          <w:p w14:paraId="107C699E">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大梅沙海滨公园</w:t>
            </w:r>
          </w:p>
          <w:p w14:paraId="43D5B0EF">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金色海岸游艇</w:t>
            </w:r>
          </w:p>
          <w:p w14:paraId="3E1454C8">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午餐</w:t>
            </w:r>
          </w:p>
          <w:p w14:paraId="5D8A4180">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中英街</w:t>
            </w:r>
          </w:p>
          <w:p w14:paraId="5E00B5A4">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地王大厦</w:t>
            </w:r>
          </w:p>
          <w:p w14:paraId="309AFDCE">
            <w:pPr>
              <w:pStyle w:val="16"/>
              <w:keepNext w:val="0"/>
              <w:keepLines w:val="0"/>
              <w:pageBreakBefore w:val="0"/>
              <w:widowControl/>
              <w:kinsoku w:val="0"/>
              <w:wordWrap/>
              <w:overflowPunct/>
              <w:topLinePunct w:val="0"/>
              <w:autoSpaceDE w:val="0"/>
              <w:autoSpaceDN w:val="0"/>
              <w:bidi w:val="0"/>
              <w:adjustRightInd w:val="0"/>
              <w:snapToGrid w:val="0"/>
              <w:spacing w:line="288" w:lineRule="auto"/>
              <w:textAlignment w:val="baseline"/>
              <w:rPr>
                <w:rFonts w:hint="default" w:ascii="宋体" w:hAnsi="宋体" w:eastAsia="宋体" w:cs="宋体"/>
                <w:snapToGrid w:val="0"/>
                <w:color w:val="000000"/>
                <w:spacing w:val="3"/>
                <w:kern w:val="0"/>
                <w:sz w:val="19"/>
                <w:szCs w:val="19"/>
                <w:lang w:val="en-US" w:eastAsia="zh-CN" w:bidi="ar-SA"/>
              </w:rPr>
            </w:pPr>
            <w:r>
              <w:rPr>
                <w:rFonts w:hint="eastAsia" w:cs="宋体"/>
                <w:snapToGrid w:val="0"/>
                <w:color w:val="000000"/>
                <w:spacing w:val="3"/>
                <w:kern w:val="0"/>
                <w:sz w:val="19"/>
                <w:szCs w:val="19"/>
                <w:lang w:val="en-US" w:eastAsia="zh-CN" w:bidi="ar-SA"/>
              </w:rPr>
              <w:t xml:space="preserve">  梅拉尼亚小镇/世界之窗外观</w:t>
            </w:r>
          </w:p>
        </w:tc>
        <w:tc>
          <w:tcPr>
            <w:tcW w:w="1690" w:type="dxa"/>
            <w:vAlign w:val="top"/>
          </w:tcPr>
          <w:p w14:paraId="7BE35011">
            <w:pPr>
              <w:spacing w:line="243" w:lineRule="auto"/>
              <w:jc w:val="both"/>
              <w:rPr>
                <w:rFonts w:ascii="Arial"/>
                <w:sz w:val="21"/>
              </w:rPr>
            </w:pPr>
          </w:p>
          <w:p w14:paraId="43FBD347">
            <w:pPr>
              <w:spacing w:line="243" w:lineRule="auto"/>
              <w:jc w:val="both"/>
              <w:rPr>
                <w:rFonts w:ascii="Arial"/>
                <w:sz w:val="21"/>
              </w:rPr>
            </w:pPr>
          </w:p>
          <w:p w14:paraId="6728DD05">
            <w:pPr>
              <w:spacing w:line="243" w:lineRule="auto"/>
              <w:jc w:val="both"/>
              <w:rPr>
                <w:rFonts w:ascii="Arial"/>
                <w:sz w:val="21"/>
              </w:rPr>
            </w:pPr>
          </w:p>
          <w:p w14:paraId="72556634">
            <w:pPr>
              <w:pStyle w:val="16"/>
              <w:spacing w:before="62" w:line="227" w:lineRule="auto"/>
              <w:ind w:left="162"/>
              <w:jc w:val="both"/>
              <w:rPr>
                <w:color w:val="FF0000"/>
                <w:spacing w:val="10"/>
              </w:rPr>
            </w:pPr>
            <w:r>
              <w:rPr>
                <w:rFonts w:hint="eastAsia"/>
                <w:color w:val="FF0000"/>
                <w:spacing w:val="10"/>
                <w:lang w:val="en-US" w:eastAsia="zh-CN"/>
              </w:rPr>
              <w:t>早</w:t>
            </w:r>
            <w:r>
              <w:rPr>
                <w:color w:val="FF0000"/>
                <w:spacing w:val="10"/>
              </w:rPr>
              <w:t>餐：</w:t>
            </w:r>
            <w:r>
              <w:rPr>
                <w:rFonts w:hint="eastAsia"/>
                <w:color w:val="FF0000"/>
                <w:spacing w:val="10"/>
                <w:lang w:val="en-US" w:eastAsia="zh-CN"/>
              </w:rPr>
              <w:t>酒店自助</w:t>
            </w:r>
          </w:p>
          <w:p w14:paraId="36A415D8">
            <w:pPr>
              <w:pStyle w:val="16"/>
              <w:spacing w:before="62" w:line="227" w:lineRule="auto"/>
              <w:ind w:left="162"/>
              <w:jc w:val="both"/>
            </w:pPr>
            <w:r>
              <w:rPr>
                <w:color w:val="FF0000"/>
                <w:spacing w:val="10"/>
              </w:rPr>
              <w:t>中餐：</w:t>
            </w:r>
            <w:r>
              <w:rPr>
                <w:rFonts w:hint="eastAsia"/>
                <w:color w:val="FF0000"/>
                <w:spacing w:val="10"/>
                <w:lang w:val="en-US" w:eastAsia="zh-CN"/>
              </w:rPr>
              <w:t>深圳</w:t>
            </w:r>
            <w:r>
              <w:rPr>
                <w:color w:val="FF0000"/>
                <w:spacing w:val="10"/>
              </w:rPr>
              <w:t>酒楼</w:t>
            </w:r>
          </w:p>
          <w:p w14:paraId="6B72A59F">
            <w:pPr>
              <w:pStyle w:val="16"/>
              <w:spacing w:before="104" w:line="227" w:lineRule="auto"/>
              <w:ind w:left="144" w:leftChars="0"/>
              <w:jc w:val="both"/>
              <w:rPr>
                <w:rFonts w:ascii="宋体" w:hAnsi="宋体" w:eastAsia="宋体" w:cs="宋体"/>
                <w:snapToGrid w:val="0"/>
                <w:color w:val="000000"/>
                <w:kern w:val="0"/>
                <w:sz w:val="19"/>
                <w:szCs w:val="19"/>
                <w:lang w:val="en-US" w:eastAsia="en-US" w:bidi="ar-SA"/>
              </w:rPr>
            </w:pPr>
          </w:p>
        </w:tc>
        <w:tc>
          <w:tcPr>
            <w:tcW w:w="2054" w:type="dxa"/>
            <w:vAlign w:val="top"/>
          </w:tcPr>
          <w:p w14:paraId="7EE05DF1">
            <w:pPr>
              <w:pStyle w:val="16"/>
              <w:spacing w:before="62" w:line="235" w:lineRule="auto"/>
              <w:ind w:left="140" w:right="72" w:hanging="19"/>
              <w:jc w:val="center"/>
              <w:rPr>
                <w:rFonts w:hint="eastAsia"/>
                <w:color w:val="FF0000"/>
                <w:lang w:val="en-US" w:eastAsia="zh-CN"/>
              </w:rPr>
            </w:pPr>
          </w:p>
          <w:p w14:paraId="29990862">
            <w:pPr>
              <w:pStyle w:val="16"/>
              <w:spacing w:before="62" w:line="235" w:lineRule="auto"/>
              <w:ind w:left="140" w:right="72" w:hanging="19"/>
              <w:jc w:val="center"/>
              <w:rPr>
                <w:rFonts w:hint="eastAsia"/>
                <w:color w:val="FF0000"/>
                <w:lang w:val="en-US" w:eastAsia="zh-CN"/>
              </w:rPr>
            </w:pPr>
          </w:p>
          <w:p w14:paraId="4208497C">
            <w:pPr>
              <w:pStyle w:val="16"/>
              <w:spacing w:before="62" w:line="235" w:lineRule="auto"/>
              <w:ind w:left="140" w:right="72" w:hanging="19"/>
              <w:jc w:val="center"/>
              <w:rPr>
                <w:rFonts w:hint="eastAsia"/>
                <w:color w:val="FF0000"/>
                <w:lang w:val="en-US" w:eastAsia="zh-CN"/>
              </w:rPr>
            </w:pPr>
          </w:p>
          <w:p w14:paraId="31D922D7">
            <w:pPr>
              <w:pStyle w:val="16"/>
              <w:spacing w:before="62" w:line="235" w:lineRule="auto"/>
              <w:ind w:left="140" w:leftChars="0" w:right="72" w:rightChars="0" w:hanging="19" w:firstLineChars="0"/>
              <w:jc w:val="center"/>
              <w:rPr>
                <w:rFonts w:hint="default" w:ascii="宋体" w:hAnsi="宋体" w:eastAsia="宋体" w:cs="宋体"/>
                <w:snapToGrid w:val="0"/>
                <w:color w:val="000000"/>
                <w:kern w:val="0"/>
                <w:sz w:val="19"/>
                <w:szCs w:val="19"/>
                <w:lang w:val="en-US" w:eastAsia="en-US" w:bidi="ar-SA"/>
              </w:rPr>
            </w:pPr>
            <w:r>
              <w:rPr>
                <w:rFonts w:hint="eastAsia"/>
                <w:color w:val="FF0000"/>
                <w:lang w:val="en-US" w:eastAsia="zh-CN"/>
              </w:rPr>
              <w:t>住宿：深圳四钻酒店</w:t>
            </w:r>
          </w:p>
        </w:tc>
      </w:tr>
      <w:tr w14:paraId="213CADC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97" w:hRule="atLeast"/>
        </w:trPr>
        <w:tc>
          <w:tcPr>
            <w:tcW w:w="1053" w:type="dxa"/>
            <w:vAlign w:val="top"/>
          </w:tcPr>
          <w:p w14:paraId="2CEE014B">
            <w:pPr>
              <w:pStyle w:val="16"/>
              <w:spacing w:line="219" w:lineRule="auto"/>
              <w:ind w:left="120"/>
              <w:jc w:val="center"/>
              <w:rPr>
                <w:color w:val="0000FF"/>
                <w:spacing w:val="-2"/>
                <w:sz w:val="18"/>
                <w:szCs w:val="18"/>
              </w:rPr>
            </w:pPr>
          </w:p>
          <w:p w14:paraId="2F71A810">
            <w:pPr>
              <w:pStyle w:val="16"/>
              <w:spacing w:line="219" w:lineRule="auto"/>
              <w:ind w:left="120"/>
              <w:jc w:val="both"/>
              <w:rPr>
                <w:color w:val="0000FF"/>
                <w:spacing w:val="-2"/>
                <w:sz w:val="18"/>
                <w:szCs w:val="18"/>
              </w:rPr>
            </w:pPr>
          </w:p>
          <w:p w14:paraId="78F2D287">
            <w:pPr>
              <w:pStyle w:val="16"/>
              <w:spacing w:line="219" w:lineRule="auto"/>
              <w:ind w:firstLine="352" w:firstLineChars="200"/>
              <w:jc w:val="both"/>
              <w:rPr>
                <w:rFonts w:ascii="宋体" w:hAnsi="宋体" w:eastAsia="宋体" w:cs="宋体"/>
                <w:snapToGrid w:val="0"/>
                <w:color w:val="0000FF"/>
                <w:spacing w:val="-2"/>
                <w:kern w:val="0"/>
                <w:sz w:val="18"/>
                <w:szCs w:val="18"/>
                <w:lang w:val="en-US" w:eastAsia="en-US" w:bidi="ar-SA"/>
              </w:rPr>
            </w:pPr>
            <w:r>
              <w:rPr>
                <w:color w:val="0000FF"/>
                <w:spacing w:val="-2"/>
                <w:sz w:val="18"/>
                <w:szCs w:val="18"/>
              </w:rPr>
              <w:t>第</w:t>
            </w:r>
            <w:r>
              <w:rPr>
                <w:rFonts w:hint="eastAsia"/>
                <w:color w:val="0000FF"/>
                <w:spacing w:val="-2"/>
                <w:sz w:val="18"/>
                <w:szCs w:val="18"/>
                <w:lang w:val="en-US" w:eastAsia="zh-CN"/>
              </w:rPr>
              <w:t>五</w:t>
            </w:r>
            <w:r>
              <w:rPr>
                <w:color w:val="0000FF"/>
                <w:spacing w:val="-2"/>
                <w:sz w:val="18"/>
                <w:szCs w:val="18"/>
              </w:rPr>
              <w:t>天</w:t>
            </w:r>
          </w:p>
        </w:tc>
        <w:tc>
          <w:tcPr>
            <w:tcW w:w="1231" w:type="dxa"/>
            <w:vAlign w:val="top"/>
          </w:tcPr>
          <w:p w14:paraId="4C7B75AF">
            <w:pPr>
              <w:pStyle w:val="16"/>
              <w:spacing w:before="62" w:line="227" w:lineRule="auto"/>
              <w:ind w:left="116"/>
              <w:jc w:val="center"/>
              <w:rPr>
                <w:rFonts w:hint="eastAsia"/>
                <w:spacing w:val="14"/>
                <w:lang w:val="en-US" w:eastAsia="zh-CN"/>
              </w:rPr>
            </w:pPr>
          </w:p>
          <w:p w14:paraId="3E396A2C">
            <w:pPr>
              <w:pStyle w:val="16"/>
              <w:spacing w:before="62" w:line="227" w:lineRule="auto"/>
              <w:ind w:firstLine="218" w:firstLineChars="100"/>
              <w:jc w:val="center"/>
              <w:rPr>
                <w:rFonts w:hint="eastAsia" w:ascii="宋体" w:hAnsi="宋体" w:eastAsia="宋体" w:cs="宋体"/>
                <w:snapToGrid w:val="0"/>
                <w:color w:val="000000"/>
                <w:spacing w:val="14"/>
                <w:kern w:val="0"/>
                <w:sz w:val="19"/>
                <w:szCs w:val="19"/>
                <w:lang w:val="en-US" w:eastAsia="zh-CN" w:bidi="ar-SA"/>
              </w:rPr>
            </w:pPr>
            <w:r>
              <w:rPr>
                <w:rFonts w:hint="eastAsia"/>
                <w:spacing w:val="14"/>
                <w:lang w:val="en-US" w:eastAsia="zh-CN"/>
              </w:rPr>
              <w:t>深圳</w:t>
            </w:r>
          </w:p>
        </w:tc>
        <w:tc>
          <w:tcPr>
            <w:tcW w:w="4730" w:type="dxa"/>
            <w:vAlign w:val="top"/>
          </w:tcPr>
          <w:p w14:paraId="1CEE3130">
            <w:pPr>
              <w:pStyle w:val="16"/>
              <w:keepNext w:val="0"/>
              <w:keepLines w:val="0"/>
              <w:pageBreakBefore w:val="0"/>
              <w:widowControl/>
              <w:kinsoku w:val="0"/>
              <w:wordWrap/>
              <w:overflowPunct/>
              <w:topLinePunct w:val="0"/>
              <w:autoSpaceDE w:val="0"/>
              <w:autoSpaceDN w:val="0"/>
              <w:bidi w:val="0"/>
              <w:adjustRightInd w:val="0"/>
              <w:snapToGrid w:val="0"/>
              <w:spacing w:line="288" w:lineRule="auto"/>
              <w:textAlignment w:val="baseline"/>
              <w:rPr>
                <w:rFonts w:hint="default"/>
                <w:spacing w:val="3"/>
                <w:lang w:val="en-US" w:eastAsia="zh-CN"/>
              </w:rPr>
            </w:pPr>
          </w:p>
          <w:p w14:paraId="7172CA90">
            <w:pPr>
              <w:pStyle w:val="16"/>
              <w:keepNext w:val="0"/>
              <w:keepLines w:val="0"/>
              <w:pageBreakBefore w:val="0"/>
              <w:widowControl/>
              <w:kinsoku w:val="0"/>
              <w:wordWrap/>
              <w:overflowPunct/>
              <w:topLinePunct w:val="0"/>
              <w:autoSpaceDE w:val="0"/>
              <w:autoSpaceDN w:val="0"/>
              <w:bidi w:val="0"/>
              <w:adjustRightInd w:val="0"/>
              <w:snapToGrid w:val="0"/>
              <w:spacing w:line="288" w:lineRule="auto"/>
              <w:textAlignment w:val="baseline"/>
              <w:rPr>
                <w:rFonts w:hint="eastAsia" w:ascii="宋体" w:hAnsi="宋体" w:eastAsia="宋体" w:cs="宋体"/>
                <w:snapToGrid w:val="0"/>
                <w:color w:val="000000"/>
                <w:spacing w:val="3"/>
                <w:kern w:val="0"/>
                <w:sz w:val="19"/>
                <w:szCs w:val="19"/>
                <w:lang w:val="en-US" w:eastAsia="zh-CN" w:bidi="ar-SA"/>
              </w:rPr>
            </w:pPr>
            <w:r>
              <w:rPr>
                <w:rFonts w:hint="eastAsia"/>
                <w:spacing w:val="3"/>
                <w:lang w:val="en-US" w:eastAsia="zh-CN"/>
              </w:rPr>
              <w:t xml:space="preserve"> 世界之窗</w:t>
            </w:r>
          </w:p>
        </w:tc>
        <w:tc>
          <w:tcPr>
            <w:tcW w:w="1690" w:type="dxa"/>
            <w:vAlign w:val="top"/>
          </w:tcPr>
          <w:p w14:paraId="5BAAF5F1">
            <w:pPr>
              <w:pStyle w:val="16"/>
              <w:spacing w:before="104" w:line="227" w:lineRule="auto"/>
              <w:ind w:left="144"/>
              <w:jc w:val="both"/>
            </w:pPr>
          </w:p>
          <w:p w14:paraId="4F662B58">
            <w:pPr>
              <w:pStyle w:val="16"/>
              <w:spacing w:before="62" w:line="227" w:lineRule="auto"/>
              <w:ind w:left="162"/>
              <w:jc w:val="both"/>
              <w:rPr>
                <w:rFonts w:hint="default"/>
                <w:lang w:val="en-US"/>
              </w:rPr>
            </w:pPr>
            <w:r>
              <w:rPr>
                <w:rFonts w:hint="eastAsia"/>
                <w:color w:val="FF0000"/>
                <w:spacing w:val="10"/>
                <w:lang w:val="en-US" w:eastAsia="zh-CN"/>
              </w:rPr>
              <w:t>早</w:t>
            </w:r>
            <w:r>
              <w:rPr>
                <w:color w:val="FF0000"/>
                <w:spacing w:val="10"/>
              </w:rPr>
              <w:t>餐：</w:t>
            </w:r>
            <w:r>
              <w:rPr>
                <w:rFonts w:hint="eastAsia"/>
                <w:color w:val="FF0000"/>
                <w:spacing w:val="10"/>
                <w:lang w:val="en-US" w:eastAsia="zh-CN"/>
              </w:rPr>
              <w:t>酒店自助</w:t>
            </w:r>
          </w:p>
          <w:p w14:paraId="19E5ED49">
            <w:pPr>
              <w:pStyle w:val="16"/>
              <w:spacing w:before="104" w:line="227" w:lineRule="auto"/>
              <w:ind w:left="144" w:leftChars="0"/>
              <w:jc w:val="both"/>
              <w:rPr>
                <w:rFonts w:ascii="宋体" w:hAnsi="宋体" w:eastAsia="宋体" w:cs="宋体"/>
                <w:snapToGrid w:val="0"/>
                <w:color w:val="000000"/>
                <w:kern w:val="0"/>
                <w:sz w:val="19"/>
                <w:szCs w:val="19"/>
                <w:lang w:val="en-US" w:eastAsia="en-US" w:bidi="ar-SA"/>
              </w:rPr>
            </w:pPr>
          </w:p>
        </w:tc>
        <w:tc>
          <w:tcPr>
            <w:tcW w:w="2054" w:type="dxa"/>
            <w:vAlign w:val="top"/>
          </w:tcPr>
          <w:p w14:paraId="7B375EA0">
            <w:pPr>
              <w:pStyle w:val="16"/>
              <w:spacing w:before="62" w:line="235" w:lineRule="auto"/>
              <w:ind w:left="140" w:leftChars="0" w:right="72" w:rightChars="0" w:hanging="19" w:firstLineChars="0"/>
              <w:jc w:val="center"/>
              <w:rPr>
                <w:rFonts w:hint="default" w:ascii="宋体" w:hAnsi="宋体" w:eastAsia="宋体" w:cs="宋体"/>
                <w:snapToGrid w:val="0"/>
                <w:color w:val="000000"/>
                <w:kern w:val="0"/>
                <w:sz w:val="19"/>
                <w:szCs w:val="19"/>
                <w:lang w:val="en-US" w:eastAsia="en-US" w:bidi="ar-SA"/>
              </w:rPr>
            </w:pPr>
          </w:p>
        </w:tc>
      </w:tr>
    </w:tbl>
    <w:p w14:paraId="27867112">
      <w:pPr>
        <w:spacing w:line="446" w:lineRule="auto"/>
        <w:jc w:val="center"/>
        <w:rPr>
          <w:rFonts w:ascii="Arial"/>
          <w:sz w:val="21"/>
        </w:rPr>
      </w:pPr>
    </w:p>
    <w:p w14:paraId="707F9B6D">
      <w:pPr>
        <w:rPr>
          <w:rFonts w:ascii="宋体" w:hAnsi="宋体" w:eastAsia="宋体" w:cs="宋体"/>
          <w:sz w:val="20"/>
          <w:szCs w:val="20"/>
        </w:rPr>
        <w:sectPr>
          <w:pgSz w:w="11906" w:h="16840"/>
          <w:pgMar w:top="1431" w:right="624" w:bottom="0" w:left="517" w:header="0" w:footer="1134" w:gutter="0"/>
          <w:cols w:space="720" w:num="1"/>
        </w:sectPr>
      </w:pPr>
    </w:p>
    <w:p w14:paraId="19C5C8DF">
      <w:pPr>
        <w:pStyle w:val="10"/>
        <w:spacing w:before="120" w:line="184" w:lineRule="auto"/>
        <w:rPr>
          <w:sz w:val="28"/>
          <w:szCs w:val="28"/>
        </w:rPr>
      </w:pPr>
      <w:r>
        <w:rPr>
          <w:b/>
          <w:bCs/>
          <w:color w:val="FF0000"/>
          <w:spacing w:val="-1"/>
          <w:sz w:val="28"/>
          <w:szCs w:val="28"/>
        </w:rPr>
        <w:t>参考行程：</w:t>
      </w:r>
    </w:p>
    <w:p w14:paraId="60D1F7CE">
      <w:pPr>
        <w:pStyle w:val="10"/>
        <w:spacing w:before="267" w:line="183" w:lineRule="auto"/>
        <w:ind w:left="47"/>
        <w:rPr>
          <w:rFonts w:hint="eastAsia" w:eastAsia="宋体"/>
          <w:color w:val="FF0000"/>
          <w:spacing w:val="5"/>
          <w:sz w:val="28"/>
          <w:szCs w:val="28"/>
          <w:lang w:val="en-US" w:eastAsia="zh-CN"/>
        </w:rPr>
      </w:pPr>
      <w:r>
        <mc:AlternateContent>
          <mc:Choice Requires="wps">
            <w:drawing>
              <wp:anchor distT="0" distB="0" distL="114300" distR="114300" simplePos="0" relativeHeight="251660288" behindDoc="0" locked="0" layoutInCell="1" allowOverlap="1">
                <wp:simplePos x="0" y="0"/>
                <wp:positionH relativeFrom="column">
                  <wp:posOffset>4044315</wp:posOffset>
                </wp:positionH>
                <wp:positionV relativeFrom="paragraph">
                  <wp:posOffset>156845</wp:posOffset>
                </wp:positionV>
                <wp:extent cx="2243455" cy="22479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2243455" cy="224790"/>
                        </a:xfrm>
                        <a:prstGeom prst="rect">
                          <a:avLst/>
                        </a:prstGeom>
                        <a:noFill/>
                        <a:ln>
                          <a:noFill/>
                        </a:ln>
                      </wps:spPr>
                      <wps:txbx>
                        <w:txbxContent>
                          <w:p w14:paraId="66180D7B">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广州星季酒店或同级</w:t>
                            </w:r>
                          </w:p>
                        </w:txbxContent>
                      </wps:txbx>
                      <wps:bodyPr lIns="0" tIns="0" rIns="0" bIns="0" upright="1"/>
                    </wps:wsp>
                  </a:graphicData>
                </a:graphic>
              </wp:anchor>
            </w:drawing>
          </mc:Choice>
          <mc:Fallback>
            <w:pict>
              <v:shape id="_x0000_s1026" o:spid="_x0000_s1026" o:spt="202" type="#_x0000_t202" style="position:absolute;left:0pt;margin-left:318.45pt;margin-top:12.35pt;height:17.7pt;width:176.65pt;z-index:251660288;mso-width-relative:page;mso-height-relative:page;" filled="f" stroked="f" coordsize="21600,21600" o:gfxdata="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Ib9TWTXAAAACQEAAA8AAAAAAAAAAQAgAAAAIgAAAGRycy9kb3ducmV2LnhtbFBLAQIU&#10;ABQAAAAIAIdO4kBbL+HYuwEAAHQDAAAOAAAAAAAAAAEAIAAAACYBAABkcnMvZTJvRG9jLnhtbFBL&#10;BQYAAAAABgAGAFkBAABTBQAAAAA=&#10;">
                <v:fill on="f" focussize="0,0"/>
                <v:stroke on="f"/>
                <v:imagedata o:title=""/>
                <o:lock v:ext="edit" aspectratio="f"/>
                <v:textbox inset="0mm,0mm,0mm,0mm">
                  <w:txbxContent>
                    <w:p w14:paraId="66180D7B">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广州星季酒店或同级</w:t>
                      </w:r>
                    </w:p>
                  </w:txbxContent>
                </v:textbox>
              </v:shape>
            </w:pict>
          </mc:Fallback>
        </mc:AlternateContent>
      </w:r>
      <w:r>
        <mc:AlternateContent>
          <mc:Choice Requires="wps">
            <w:drawing>
              <wp:anchor distT="0" distB="0" distL="0" distR="0" simplePos="0" relativeHeight="251659264" behindDoc="1" locked="0" layoutInCell="1" allowOverlap="1">
                <wp:simplePos x="0" y="0"/>
                <wp:positionH relativeFrom="column">
                  <wp:posOffset>29210</wp:posOffset>
                </wp:positionH>
                <wp:positionV relativeFrom="paragraph">
                  <wp:posOffset>97155</wp:posOffset>
                </wp:positionV>
                <wp:extent cx="6401435" cy="260985"/>
                <wp:effectExtent l="0" t="0" r="14605" b="13335"/>
                <wp:wrapNone/>
                <wp:docPr id="8" name="Rect 2"/>
                <wp:cNvGraphicFramePr/>
                <a:graphic xmlns:a="http://schemas.openxmlformats.org/drawingml/2006/main">
                  <a:graphicData uri="http://schemas.microsoft.com/office/word/2010/wordprocessingShape">
                    <wps:wsp>
                      <wps:cNvSpPr/>
                      <wps:spPr>
                        <a:xfrm>
                          <a:off x="29654" y="97465"/>
                          <a:ext cx="6401434" cy="260984"/>
                        </a:xfrm>
                        <a:prstGeom prst="rect">
                          <a:avLst/>
                        </a:prstGeom>
                        <a:solidFill>
                          <a:srgbClr val="D9D9D9"/>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 o:spid="_x0000_s1026" o:spt="1" style="position:absolute;left:0pt;margin-left:2.3pt;margin-top:7.65pt;height:20.55pt;width:504.05pt;z-index:-251657216;mso-width-relative:page;mso-height-relative:page;" fillcolor="#D9D9D9" filled="t" stroked="f" coordsize="21600,21600" o:gfxdata="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l7yKs1wAAAAgBAAAPAAAAAAAAAAEAIAAAACIAAABkcnMvZG93bnJldi54bWxQSwEC&#10;FAAUAAAACACHTuJA82BhfC4CAABqBAAADgAAAAAAAAABACAAAAAmAQAAZHJzL2Uyb0RvYy54bWxQ&#10;SwUGAAAAAAYABgBZAQAAxgUAAAAA&#10;">
                <v:fill on="t" focussize="0,0"/>
                <v:stroke on="f" weight="0pt"/>
                <v:imagedata o:title=""/>
                <o:lock v:ext="edit" aspectratio="f"/>
                <v:textbox inset="0mm,0mm,0mm,0mm"/>
              </v:rect>
            </w:pict>
          </mc:Fallback>
        </mc:AlternateContent>
      </w:r>
      <w:r>
        <w:drawing>
          <wp:anchor distT="0" distB="0" distL="0" distR="0" simplePos="0" relativeHeight="251662336" behindDoc="0" locked="0" layoutInCell="1" allowOverlap="1">
            <wp:simplePos x="0" y="0"/>
            <wp:positionH relativeFrom="column">
              <wp:posOffset>29210</wp:posOffset>
            </wp:positionH>
            <wp:positionV relativeFrom="paragraph">
              <wp:posOffset>315595</wp:posOffset>
            </wp:positionV>
            <wp:extent cx="6400800" cy="7620"/>
            <wp:effectExtent l="0" t="0" r="0" b="0"/>
            <wp:wrapNone/>
            <wp:docPr id="9" name="IM 4"/>
            <wp:cNvGraphicFramePr/>
            <a:graphic xmlns:a="http://schemas.openxmlformats.org/drawingml/2006/main">
              <a:graphicData uri="http://schemas.openxmlformats.org/drawingml/2006/picture">
                <pic:pic xmlns:pic="http://schemas.openxmlformats.org/drawingml/2006/picture">
                  <pic:nvPicPr>
                    <pic:cNvPr id="9" name="IM 4"/>
                    <pic:cNvPicPr/>
                  </pic:nvPicPr>
                  <pic:blipFill>
                    <a:blip r:embed="rId7"/>
                    <a:stretch>
                      <a:fillRect/>
                    </a:stretch>
                  </pic:blipFill>
                  <pic:spPr>
                    <a:xfrm>
                      <a:off x="0" y="0"/>
                      <a:ext cx="6400800" cy="7620"/>
                    </a:xfrm>
                    <a:prstGeom prst="rect">
                      <a:avLst/>
                    </a:prstGeom>
                  </pic:spPr>
                </pic:pic>
              </a:graphicData>
            </a:graphic>
          </wp:anchor>
        </w:drawing>
      </w:r>
      <w:r>
        <mc:AlternateContent>
          <mc:Choice Requires="wps">
            <w:drawing>
              <wp:anchor distT="0" distB="0" distL="114300" distR="114300" simplePos="0" relativeHeight="251661312" behindDoc="0" locked="0" layoutInCell="1" allowOverlap="1">
                <wp:simplePos x="0" y="0"/>
                <wp:positionH relativeFrom="column">
                  <wp:posOffset>2157730</wp:posOffset>
                </wp:positionH>
                <wp:positionV relativeFrom="paragraph">
                  <wp:posOffset>156845</wp:posOffset>
                </wp:positionV>
                <wp:extent cx="1236345" cy="225425"/>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236345" cy="225425"/>
                        </a:xfrm>
                        <a:prstGeom prst="rect">
                          <a:avLst/>
                        </a:prstGeom>
                        <a:noFill/>
                        <a:ln>
                          <a:noFill/>
                        </a:ln>
                      </wps:spPr>
                      <wps:txbx>
                        <w:txbxContent>
                          <w:p w14:paraId="2CB13778">
                            <w:pPr>
                              <w:pStyle w:val="10"/>
                              <w:spacing w:before="20" w:line="183" w:lineRule="auto"/>
                              <w:ind w:left="20"/>
                              <w:rPr>
                                <w:sz w:val="24"/>
                                <w:szCs w:val="24"/>
                              </w:rPr>
                            </w:pPr>
                            <w:r>
                              <w:rPr>
                                <w:b/>
                                <w:bCs/>
                                <w:color w:val="0000FF"/>
                                <w:spacing w:val="-2"/>
                                <w:sz w:val="24"/>
                                <w:szCs w:val="24"/>
                              </w:rPr>
                              <w:t>用餐：</w:t>
                            </w:r>
                            <w:r>
                              <w:rPr>
                                <w:rFonts w:hint="eastAsia"/>
                                <w:b/>
                                <w:bCs/>
                                <w:color w:val="0000FF"/>
                                <w:spacing w:val="-2"/>
                                <w:sz w:val="24"/>
                                <w:szCs w:val="24"/>
                                <w:lang w:val="en-US" w:eastAsia="zh-CN"/>
                              </w:rPr>
                              <w:t>不</w:t>
                            </w:r>
                            <w:r>
                              <w:rPr>
                                <w:b/>
                                <w:bCs/>
                                <w:color w:val="0000FF"/>
                                <w:spacing w:val="-2"/>
                                <w:sz w:val="24"/>
                                <w:szCs w:val="24"/>
                              </w:rPr>
                              <w:t>含餐</w:t>
                            </w:r>
                          </w:p>
                        </w:txbxContent>
                      </wps:txbx>
                      <wps:bodyPr lIns="0" tIns="0" rIns="0" bIns="0" upright="0"/>
                    </wps:wsp>
                  </a:graphicData>
                </a:graphic>
              </wp:anchor>
            </w:drawing>
          </mc:Choice>
          <mc:Fallback>
            <w:pict>
              <v:shape id="_x0000_s1026" o:spid="_x0000_s1026" o:spt="202" type="#_x0000_t202" style="position:absolute;left:0pt;margin-left:169.9pt;margin-top:12.35pt;height:17.75pt;width:97.35pt;z-index:251661312;mso-width-relative:page;mso-height-relative:page;" filled="f" stroked="f" coordsize="21600,21600" o:gfxdata="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AWwHU/ZAAAACQEAAA8AAAAAAAAAAQAgAAAAIgAAAGRycy9kb3ducmV2LnhtbFBL&#10;AQIUABQAAAAIAIdO4kBM8/krvAEAAHQDAAAOAAAAAAAAAAEAIAAAACgBAABkcnMvZTJvRG9jLnht&#10;bFBLBQYAAAAABgAGAFkBAABWBQAAAAA=&#10;">
                <v:fill on="f" focussize="0,0"/>
                <v:stroke on="f"/>
                <v:imagedata o:title=""/>
                <o:lock v:ext="edit" aspectratio="f"/>
                <v:textbox inset="0mm,0mm,0mm,0mm">
                  <w:txbxContent>
                    <w:p w14:paraId="2CB13778">
                      <w:pPr>
                        <w:pStyle w:val="10"/>
                        <w:spacing w:before="20" w:line="183" w:lineRule="auto"/>
                        <w:ind w:left="20"/>
                        <w:rPr>
                          <w:sz w:val="24"/>
                          <w:szCs w:val="24"/>
                        </w:rPr>
                      </w:pPr>
                      <w:r>
                        <w:rPr>
                          <w:b/>
                          <w:bCs/>
                          <w:color w:val="0000FF"/>
                          <w:spacing w:val="-2"/>
                          <w:sz w:val="24"/>
                          <w:szCs w:val="24"/>
                        </w:rPr>
                        <w:t>用餐：</w:t>
                      </w:r>
                      <w:r>
                        <w:rPr>
                          <w:rFonts w:hint="eastAsia"/>
                          <w:b/>
                          <w:bCs/>
                          <w:color w:val="0000FF"/>
                          <w:spacing w:val="-2"/>
                          <w:sz w:val="24"/>
                          <w:szCs w:val="24"/>
                          <w:lang w:val="en-US" w:eastAsia="zh-CN"/>
                        </w:rPr>
                        <w:t>不</w:t>
                      </w:r>
                      <w:r>
                        <w:rPr>
                          <w:b/>
                          <w:bCs/>
                          <w:color w:val="0000FF"/>
                          <w:spacing w:val="-2"/>
                          <w:sz w:val="24"/>
                          <w:szCs w:val="24"/>
                        </w:rPr>
                        <w:t>含餐</w:t>
                      </w:r>
                    </w:p>
                  </w:txbxContent>
                </v:textbox>
              </v:shape>
            </w:pict>
          </mc:Fallback>
        </mc:AlternateContent>
      </w:r>
      <w:r>
        <w:rPr>
          <w:b/>
          <w:bCs/>
          <w:color w:val="0000FF"/>
          <w:spacing w:val="-4"/>
          <w:sz w:val="24"/>
          <w:szCs w:val="24"/>
        </w:rPr>
        <w:t>第一天</w:t>
      </w:r>
      <w:r>
        <w:rPr>
          <w:b/>
          <w:bCs/>
          <w:color w:val="0000FF"/>
          <w:spacing w:val="-35"/>
          <w:sz w:val="24"/>
          <w:szCs w:val="24"/>
        </w:rPr>
        <w:t xml:space="preserve"> </w:t>
      </w:r>
      <w:r>
        <w:rPr>
          <w:b/>
          <w:bCs/>
          <w:color w:val="0000FF"/>
          <w:spacing w:val="-4"/>
          <w:sz w:val="24"/>
          <w:szCs w:val="24"/>
        </w:rPr>
        <w:t>：广州</w:t>
      </w:r>
    </w:p>
    <w:p w14:paraId="12C49489">
      <w:pPr>
        <w:spacing w:line="320" w:lineRule="auto"/>
        <w:rPr>
          <w:rFonts w:hint="eastAsia" w:eastAsia="宋体"/>
          <w:color w:val="FF0000"/>
          <w:spacing w:val="5"/>
          <w:sz w:val="28"/>
          <w:szCs w:val="28"/>
          <w:lang w:val="en-US" w:eastAsia="zh-CN"/>
        </w:rPr>
      </w:pPr>
      <w:r>
        <w:rPr>
          <w:rFonts w:hint="eastAsia" w:eastAsia="宋体"/>
          <w:color w:val="FF0000"/>
          <w:spacing w:val="5"/>
          <w:sz w:val="28"/>
          <w:szCs w:val="28"/>
          <w:lang w:val="en-US" w:eastAsia="zh-CN"/>
        </w:rPr>
        <w:t>接机/接站</w:t>
      </w:r>
    </w:p>
    <w:p w14:paraId="7D1766AA">
      <w:pPr>
        <w:spacing w:line="320" w:lineRule="auto"/>
        <w:rPr>
          <w:rFonts w:hint="default" w:eastAsia="宋体"/>
          <w:color w:val="FF0000"/>
          <w:spacing w:val="5"/>
          <w:sz w:val="28"/>
          <w:szCs w:val="28"/>
          <w:lang w:val="en-US" w:eastAsia="zh-CN"/>
        </w:rPr>
      </w:pP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于约定时间，由专车司机接站。送达酒店后报姓名入住！后自由活动。</w:t>
      </w:r>
    </w:p>
    <w:p w14:paraId="531CC211">
      <w:pPr>
        <w:pStyle w:val="10"/>
        <w:spacing w:before="267" w:line="183" w:lineRule="auto"/>
        <w:ind w:left="47"/>
        <w:rPr>
          <w:spacing w:val="-5"/>
          <w:sz w:val="28"/>
          <w:szCs w:val="28"/>
          <w:u w:val="single" w:color="auto"/>
        </w:rPr>
      </w:pPr>
      <w:r>
        <mc:AlternateContent>
          <mc:Choice Requires="wps">
            <w:drawing>
              <wp:anchor distT="0" distB="0" distL="114300" distR="114300" simplePos="0" relativeHeight="251664384" behindDoc="0" locked="0" layoutInCell="1" allowOverlap="1">
                <wp:simplePos x="0" y="0"/>
                <wp:positionH relativeFrom="column">
                  <wp:posOffset>4044315</wp:posOffset>
                </wp:positionH>
                <wp:positionV relativeFrom="paragraph">
                  <wp:posOffset>156845</wp:posOffset>
                </wp:positionV>
                <wp:extent cx="2243455" cy="224790"/>
                <wp:effectExtent l="0" t="0" r="0" b="0"/>
                <wp:wrapNone/>
                <wp:docPr id="49" name="文本框 49"/>
                <wp:cNvGraphicFramePr/>
                <a:graphic xmlns:a="http://schemas.openxmlformats.org/drawingml/2006/main">
                  <a:graphicData uri="http://schemas.microsoft.com/office/word/2010/wordprocessingShape">
                    <wps:wsp>
                      <wps:cNvSpPr txBox="1"/>
                      <wps:spPr>
                        <a:xfrm>
                          <a:off x="0" y="0"/>
                          <a:ext cx="2243455" cy="224790"/>
                        </a:xfrm>
                        <a:prstGeom prst="rect">
                          <a:avLst/>
                        </a:prstGeom>
                        <a:noFill/>
                        <a:ln>
                          <a:noFill/>
                        </a:ln>
                      </wps:spPr>
                      <wps:txbx>
                        <w:txbxContent>
                          <w:p w14:paraId="41186939">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广州星季酒店或同级</w:t>
                            </w:r>
                          </w:p>
                        </w:txbxContent>
                      </wps:txbx>
                      <wps:bodyPr lIns="0" tIns="0" rIns="0" bIns="0" upright="1"/>
                    </wps:wsp>
                  </a:graphicData>
                </a:graphic>
              </wp:anchor>
            </w:drawing>
          </mc:Choice>
          <mc:Fallback>
            <w:pict>
              <v:shape id="_x0000_s1026" o:spid="_x0000_s1026" o:spt="202" type="#_x0000_t202" style="position:absolute;left:0pt;margin-left:318.45pt;margin-top:12.35pt;height:17.7pt;width:176.65pt;z-index:251664384;mso-width-relative:page;mso-height-relative:page;" filled="f" stroked="f" coordsize="21600,21600" o:gfxdata="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hv1NZNcAAAAJAQAADwAAAAAAAAABACAAAAAiAAAAZHJzL2Rvd25yZXYueG1sUEsB&#10;AhQAFAAAAAgAh07iQCyuZOW9AQAAdAMAAA4AAAAAAAAAAQAgAAAAJgEAAGRycy9lMm9Eb2MueG1s&#10;UEsFBgAAAAAGAAYAWQEAAFUFAAAAAA==&#10;">
                <v:fill on="f" focussize="0,0"/>
                <v:stroke on="f"/>
                <v:imagedata o:title=""/>
                <o:lock v:ext="edit" aspectratio="f"/>
                <v:textbox inset="0mm,0mm,0mm,0mm">
                  <w:txbxContent>
                    <w:p w14:paraId="41186939">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广州星季酒店或同级</w:t>
                      </w:r>
                    </w:p>
                  </w:txbxContent>
                </v:textbox>
              </v:shape>
            </w:pict>
          </mc:Fallback>
        </mc:AlternateContent>
      </w:r>
      <w:r>
        <mc:AlternateContent>
          <mc:Choice Requires="wps">
            <w:drawing>
              <wp:anchor distT="0" distB="0" distL="0" distR="0" simplePos="0" relativeHeight="251663360" behindDoc="1" locked="0" layoutInCell="1" allowOverlap="1">
                <wp:simplePos x="0" y="0"/>
                <wp:positionH relativeFrom="column">
                  <wp:posOffset>29210</wp:posOffset>
                </wp:positionH>
                <wp:positionV relativeFrom="paragraph">
                  <wp:posOffset>97155</wp:posOffset>
                </wp:positionV>
                <wp:extent cx="6401435" cy="260985"/>
                <wp:effectExtent l="0" t="0" r="14605" b="13335"/>
                <wp:wrapNone/>
                <wp:docPr id="50" name="Rect 2"/>
                <wp:cNvGraphicFramePr/>
                <a:graphic xmlns:a="http://schemas.openxmlformats.org/drawingml/2006/main">
                  <a:graphicData uri="http://schemas.microsoft.com/office/word/2010/wordprocessingShape">
                    <wps:wsp>
                      <wps:cNvSpPr/>
                      <wps:spPr>
                        <a:xfrm>
                          <a:off x="29654" y="97465"/>
                          <a:ext cx="6401434" cy="260984"/>
                        </a:xfrm>
                        <a:prstGeom prst="rect">
                          <a:avLst/>
                        </a:prstGeom>
                        <a:solidFill>
                          <a:srgbClr val="D9D9D9"/>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 o:spid="_x0000_s1026" o:spt="1" style="position:absolute;left:0pt;margin-left:2.3pt;margin-top:7.65pt;height:20.55pt;width:504.05pt;z-index:-251653120;mso-width-relative:page;mso-height-relative:page;" fillcolor="#D9D9D9" filled="t" stroked="f" coordsize="21600,21600" o:gfxdata="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l7yKs1wAAAAgBAAAPAAAAAAAAAAEAIAAAACIAAABkcnMvZG93bnJldi54bWxQSwEC&#10;FAAUAAAACACHTuJAs8CJzS4CAABrBAAADgAAAAAAAAABACAAAAAmAQAAZHJzL2Uyb0RvYy54bWxQ&#10;SwUGAAAAAAYABgBZAQAAxgUAAAAA&#10;">
                <v:fill on="t" focussize="0,0"/>
                <v:stroke on="f" weight="0pt"/>
                <v:imagedata o:title=""/>
                <o:lock v:ext="edit" aspectratio="f"/>
                <v:textbox inset="0mm,0mm,0mm,0mm"/>
              </v:rect>
            </w:pict>
          </mc:Fallback>
        </mc:AlternateContent>
      </w:r>
      <w:r>
        <w:drawing>
          <wp:anchor distT="0" distB="0" distL="0" distR="0" simplePos="0" relativeHeight="251666432" behindDoc="0" locked="0" layoutInCell="1" allowOverlap="1">
            <wp:simplePos x="0" y="0"/>
            <wp:positionH relativeFrom="column">
              <wp:posOffset>29210</wp:posOffset>
            </wp:positionH>
            <wp:positionV relativeFrom="paragraph">
              <wp:posOffset>315595</wp:posOffset>
            </wp:positionV>
            <wp:extent cx="6400800" cy="7620"/>
            <wp:effectExtent l="0" t="0" r="0" b="0"/>
            <wp:wrapNone/>
            <wp:docPr id="51" name="IM 4"/>
            <wp:cNvGraphicFramePr/>
            <a:graphic xmlns:a="http://schemas.openxmlformats.org/drawingml/2006/main">
              <a:graphicData uri="http://schemas.openxmlformats.org/drawingml/2006/picture">
                <pic:pic xmlns:pic="http://schemas.openxmlformats.org/drawingml/2006/picture">
                  <pic:nvPicPr>
                    <pic:cNvPr id="51" name="IM 4"/>
                    <pic:cNvPicPr/>
                  </pic:nvPicPr>
                  <pic:blipFill>
                    <a:blip r:embed="rId7"/>
                    <a:stretch>
                      <a:fillRect/>
                    </a:stretch>
                  </pic:blipFill>
                  <pic:spPr>
                    <a:xfrm>
                      <a:off x="0" y="0"/>
                      <a:ext cx="6400800" cy="7620"/>
                    </a:xfrm>
                    <a:prstGeom prst="rect">
                      <a:avLst/>
                    </a:prstGeom>
                  </pic:spPr>
                </pic:pic>
              </a:graphicData>
            </a:graphic>
          </wp:anchor>
        </w:drawing>
      </w:r>
      <w:r>
        <mc:AlternateContent>
          <mc:Choice Requires="wps">
            <w:drawing>
              <wp:anchor distT="0" distB="0" distL="114300" distR="114300" simplePos="0" relativeHeight="251665408" behindDoc="0" locked="0" layoutInCell="1" allowOverlap="1">
                <wp:simplePos x="0" y="0"/>
                <wp:positionH relativeFrom="column">
                  <wp:posOffset>2157730</wp:posOffset>
                </wp:positionH>
                <wp:positionV relativeFrom="paragraph">
                  <wp:posOffset>156845</wp:posOffset>
                </wp:positionV>
                <wp:extent cx="1236345" cy="225425"/>
                <wp:effectExtent l="0" t="0" r="0" b="0"/>
                <wp:wrapNone/>
                <wp:docPr id="52" name="文本框 52"/>
                <wp:cNvGraphicFramePr/>
                <a:graphic xmlns:a="http://schemas.openxmlformats.org/drawingml/2006/main">
                  <a:graphicData uri="http://schemas.microsoft.com/office/word/2010/wordprocessingShape">
                    <wps:wsp>
                      <wps:cNvSpPr txBox="1"/>
                      <wps:spPr>
                        <a:xfrm>
                          <a:off x="0" y="0"/>
                          <a:ext cx="1236345" cy="225425"/>
                        </a:xfrm>
                        <a:prstGeom prst="rect">
                          <a:avLst/>
                        </a:prstGeom>
                        <a:noFill/>
                        <a:ln>
                          <a:noFill/>
                        </a:ln>
                      </wps:spPr>
                      <wps:txbx>
                        <w:txbxContent>
                          <w:p w14:paraId="14AE8CB8">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wps:txbx>
                      <wps:bodyPr lIns="0" tIns="0" rIns="0" bIns="0" upright="0"/>
                    </wps:wsp>
                  </a:graphicData>
                </a:graphic>
              </wp:anchor>
            </w:drawing>
          </mc:Choice>
          <mc:Fallback>
            <w:pict>
              <v:shape id="_x0000_s1026" o:spid="_x0000_s1026" o:spt="202" type="#_x0000_t202" style="position:absolute;left:0pt;margin-left:169.9pt;margin-top:12.35pt;height:17.75pt;width:97.35pt;z-index:251665408;mso-width-relative:page;mso-height-relative:page;" filled="f" stroked="f" coordsize="21600,21600" o:gfxdata="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AWwHU/ZAAAACQEAAA8AAAAAAAAAAQAgAAAAIgAAAGRycy9kb3ducmV2LnhtbFBL&#10;AQIUABQAAAAIAIdO4kDC+evGvAEAAHQDAAAOAAAAAAAAAAEAIAAAACgBAABkcnMvZTJvRG9jLnht&#10;bFBLBQYAAAAABgAGAFkBAABWBQAAAAA=&#10;">
                <v:fill on="f" focussize="0,0"/>
                <v:stroke on="f"/>
                <v:imagedata o:title=""/>
                <o:lock v:ext="edit" aspectratio="f"/>
                <v:textbox inset="0mm,0mm,0mm,0mm">
                  <w:txbxContent>
                    <w:p w14:paraId="14AE8CB8">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v:textbox>
              </v:shape>
            </w:pict>
          </mc:Fallback>
        </mc:AlternateContent>
      </w:r>
      <w:r>
        <w:rPr>
          <w:b/>
          <w:bCs/>
          <w:color w:val="0000FF"/>
          <w:spacing w:val="-4"/>
          <w:sz w:val="24"/>
          <w:szCs w:val="24"/>
        </w:rPr>
        <w:t>第</w:t>
      </w:r>
      <w:r>
        <w:rPr>
          <w:rFonts w:hint="eastAsia"/>
          <w:b/>
          <w:bCs/>
          <w:color w:val="0000FF"/>
          <w:spacing w:val="-4"/>
          <w:sz w:val="24"/>
          <w:szCs w:val="24"/>
          <w:lang w:val="en-US" w:eastAsia="zh-CN"/>
        </w:rPr>
        <w:t>二</w:t>
      </w:r>
      <w:r>
        <w:rPr>
          <w:b/>
          <w:bCs/>
          <w:color w:val="0000FF"/>
          <w:spacing w:val="-4"/>
          <w:sz w:val="24"/>
          <w:szCs w:val="24"/>
        </w:rPr>
        <w:t>天</w:t>
      </w:r>
      <w:r>
        <w:rPr>
          <w:b/>
          <w:bCs/>
          <w:color w:val="0000FF"/>
          <w:spacing w:val="-35"/>
          <w:sz w:val="24"/>
          <w:szCs w:val="24"/>
        </w:rPr>
        <w:t xml:space="preserve"> </w:t>
      </w:r>
      <w:r>
        <w:rPr>
          <w:b/>
          <w:bCs/>
          <w:color w:val="0000FF"/>
          <w:spacing w:val="-4"/>
          <w:sz w:val="24"/>
          <w:szCs w:val="24"/>
        </w:rPr>
        <w:t>：广州</w:t>
      </w:r>
    </w:p>
    <w:p w14:paraId="79947481">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早餐</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4 0 分钟</w:t>
      </w:r>
      <w:r>
        <w:rPr>
          <w:rFonts w:ascii="宋体" w:hAnsi="宋体" w:eastAsia="宋体" w:cs="宋体"/>
          <w:color w:val="FF0000"/>
          <w:spacing w:val="5"/>
          <w:position w:val="-3"/>
        </w:rPr>
        <w:t>）</w:t>
      </w:r>
    </w:p>
    <w:p w14:paraId="658C8A93">
      <w:pPr>
        <w:spacing w:line="276" w:lineRule="auto"/>
        <w:rPr>
          <w:rFonts w:ascii="Arial"/>
          <w:sz w:val="21"/>
        </w:rPr>
      </w:pPr>
      <w:r>
        <w:rPr>
          <w:rFonts w:hint="eastAsia" w:eastAsia="宋体"/>
          <w:color w:val="auto"/>
          <w:spacing w:val="5"/>
          <w:sz w:val="24"/>
          <w:szCs w:val="24"/>
          <w:lang w:val="en-US" w:eastAsia="zh-CN"/>
        </w:rPr>
        <w:t>于酒店自助餐厅享用自助早餐</w:t>
      </w:r>
      <w:r>
        <w:rPr>
          <w:rFonts w:hint="eastAsia" w:eastAsia="宋体"/>
          <w:color w:val="FF0000"/>
          <w:spacing w:val="5"/>
          <w:sz w:val="21"/>
          <w:szCs w:val="21"/>
          <w:lang w:val="en-US" w:eastAsia="zh-CN"/>
        </w:rPr>
        <w:t>（每间为双早，儿童如收费须自理；不用不退！）</w:t>
      </w:r>
    </w:p>
    <w:p w14:paraId="6E2D0F7B">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二沙岛</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2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24B42E64">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由导游带领，车观天河新貌，前往被称为“音乐之岛、美术之岛、体育之岛、富人岛”的迷人浪漫风情岛【二沙岛】</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外观星海音乐厅、广东美术馆、瞻人民音乐家冼星海像、观看“母亲河”—珠江。</w:t>
      </w:r>
    </w:p>
    <w:p w14:paraId="60215DCA">
      <w:pPr>
        <w:pStyle w:val="10"/>
        <w:spacing w:before="120" w:line="207" w:lineRule="auto"/>
        <w:rPr>
          <w:rFonts w:hint="eastAsia" w:eastAsia="宋体"/>
          <w:color w:val="FF0000"/>
          <w:spacing w:val="5"/>
          <w:sz w:val="28"/>
          <w:szCs w:val="28"/>
          <w:lang w:val="en-US" w:eastAsia="zh-CN"/>
        </w:rPr>
      </w:pPr>
      <w:r>
        <w:drawing>
          <wp:inline distT="0" distB="0" distL="114300" distR="114300">
            <wp:extent cx="3276600" cy="2195830"/>
            <wp:effectExtent l="0" t="0" r="0" b="13970"/>
            <wp:docPr id="48" name="图片 48"/>
            <wp:cNvGraphicFramePr/>
            <a:graphic xmlns:a="http://schemas.openxmlformats.org/drawingml/2006/main">
              <a:graphicData uri="http://schemas.openxmlformats.org/drawingml/2006/picture">
                <pic:pic xmlns:pic="http://schemas.openxmlformats.org/drawingml/2006/picture">
                  <pic:nvPicPr>
                    <pic:cNvPr id="48" name="图片 48"/>
                    <pic:cNvPicPr/>
                  </pic:nvPicPr>
                  <pic:blipFill>
                    <a:blip r:embed="rId8"/>
                    <a:stretch>
                      <a:fillRect/>
                    </a:stretch>
                  </pic:blipFill>
                  <pic:spPr>
                    <a:xfrm>
                      <a:off x="0" y="0"/>
                      <a:ext cx="3276600" cy="2195830"/>
                    </a:xfrm>
                    <a:prstGeom prst="rect">
                      <a:avLst/>
                    </a:prstGeom>
                    <a:noFill/>
                    <a:ln>
                      <a:noFill/>
                    </a:ln>
                  </pic:spPr>
                </pic:pic>
              </a:graphicData>
            </a:graphic>
          </wp:inline>
        </w:drawing>
      </w:r>
      <w:r>
        <w:drawing>
          <wp:inline distT="0" distB="0" distL="114300" distR="114300">
            <wp:extent cx="3275965" cy="2195830"/>
            <wp:effectExtent l="0" t="0" r="635" b="13970"/>
            <wp:docPr id="53" name="图片 53"/>
            <wp:cNvGraphicFramePr/>
            <a:graphic xmlns:a="http://schemas.openxmlformats.org/drawingml/2006/main">
              <a:graphicData uri="http://schemas.openxmlformats.org/drawingml/2006/picture">
                <pic:pic xmlns:pic="http://schemas.openxmlformats.org/drawingml/2006/picture">
                  <pic:nvPicPr>
                    <pic:cNvPr id="53" name="图片 53"/>
                    <pic:cNvPicPr/>
                  </pic:nvPicPr>
                  <pic:blipFill>
                    <a:blip r:embed="rId9"/>
                    <a:stretch>
                      <a:fillRect/>
                    </a:stretch>
                  </pic:blipFill>
                  <pic:spPr>
                    <a:xfrm>
                      <a:off x="0" y="0"/>
                      <a:ext cx="3275965" cy="2195830"/>
                    </a:xfrm>
                    <a:prstGeom prst="rect">
                      <a:avLst/>
                    </a:prstGeom>
                    <a:noFill/>
                    <a:ln>
                      <a:noFill/>
                    </a:ln>
                  </pic:spPr>
                </pic:pic>
              </a:graphicData>
            </a:graphic>
          </wp:inline>
        </w:drawing>
      </w:r>
    </w:p>
    <w:p w14:paraId="0C88CEAB">
      <w:pPr>
        <w:pStyle w:val="10"/>
        <w:spacing w:before="120" w:line="207" w:lineRule="auto"/>
        <w:rPr>
          <w:rFonts w:hint="eastAsia" w:eastAsia="宋体"/>
          <w:color w:val="FF0000"/>
          <w:spacing w:val="5"/>
          <w:sz w:val="28"/>
          <w:szCs w:val="28"/>
          <w:lang w:val="en-US" w:eastAsia="zh-CN"/>
        </w:rPr>
      </w:pPr>
    </w:p>
    <w:p w14:paraId="57484B4C">
      <w:pPr>
        <w:pStyle w:val="10"/>
        <w:spacing w:before="120" w:line="207" w:lineRule="auto"/>
        <w:rPr>
          <w:rFonts w:ascii="宋体" w:hAnsi="宋体" w:eastAsia="宋体" w:cs="宋体"/>
          <w:color w:val="FF0000"/>
          <w:spacing w:val="5"/>
          <w:position w:val="-3"/>
        </w:rPr>
      </w:pPr>
      <w:r>
        <w:rPr>
          <w:rFonts w:hint="eastAsia" w:eastAsia="宋体"/>
          <w:color w:val="FF0000"/>
          <w:spacing w:val="5"/>
          <w:sz w:val="28"/>
          <w:szCs w:val="28"/>
          <w:lang w:val="en-US" w:eastAsia="zh-CN"/>
        </w:rPr>
        <w:t>花城广场</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3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362532BD">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花城广场被誉为广州“城市客厅”，是广州市最大的广场。该广场位于广州市城市新中轴线珠江新城核心节点，东起冼村路，西至华夏路，北靠黄埔大道，南临海心沙。总规划占地面积约56万平方米，种植了超过600棵大树和古树，约两公里长的步行木栈道和占地超过1.5万平方米的浮岛湖。周边规划建有39幢建筑，其中包括广州图书馆新馆、广州大剧院、广东省博物馆新馆、广州市第二少年宫。</w:t>
      </w:r>
    </w:p>
    <w:p w14:paraId="547766F7">
      <w:pPr>
        <w:pStyle w:val="10"/>
        <w:spacing w:before="120" w:line="360"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广州塔外观</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5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3500F031">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b w:val="0"/>
          <w:bCs w:val="0"/>
          <w:color w:val="000000" w:themeColor="text1"/>
          <w:spacing w:val="5"/>
          <w:position w:val="-3"/>
          <w:sz w:val="24"/>
          <w:szCs w:val="24"/>
          <w14:textFill>
            <w14:solidFill>
              <w14:schemeClr w14:val="tx1"/>
            </w14:solidFill>
          </w14:textFill>
        </w:rPr>
        <w:t>广州塔</w:t>
      </w:r>
      <w:r>
        <w:rPr>
          <w:rFonts w:hint="eastAsia" w:ascii="宋体" w:hAnsi="宋体" w:eastAsia="宋体" w:cs="宋体"/>
          <w:color w:val="000000" w:themeColor="text1"/>
          <w:spacing w:val="5"/>
          <w:position w:val="-3"/>
          <w:sz w:val="24"/>
          <w:szCs w:val="24"/>
          <w14:textFill>
            <w14:solidFill>
              <w14:schemeClr w14:val="tx1"/>
            </w14:solidFill>
          </w14:textFill>
        </w:rPr>
        <w:t>建筑总高度600米，其中主塔体高450米，天线桅杆高150米，具有结构性超高、造型奇特、形体复杂，用钢量最多的特点。作为“羊城新八景”之一，广州塔肩负着传承广州2000多年历史文化底蕴、传扬广州国际化大都市发展轨迹的历史使命，成为广州最受游客瞩目的旅游景区。</w:t>
      </w:r>
    </w:p>
    <w:p w14:paraId="7671D017">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周边规划</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有广州塔帷幕开啦蜡像馆</w:t>
      </w:r>
      <w:r>
        <w:rPr>
          <w:rFonts w:hint="eastAsia" w:ascii="宋体" w:hAnsi="宋体" w:eastAsia="宋体" w:cs="宋体"/>
          <w:color w:val="000000" w:themeColor="text1"/>
          <w:spacing w:val="5"/>
          <w:position w:val="-3"/>
          <w:sz w:val="24"/>
          <w:szCs w:val="24"/>
          <w14:textFill>
            <w14:solidFill>
              <w14:schemeClr w14:val="tx1"/>
            </w14:solidFill>
          </w14:textFill>
        </w:rPr>
        <w:t>、</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海心桥</w:t>
      </w:r>
      <w:r>
        <w:rPr>
          <w:rFonts w:hint="eastAsia" w:ascii="宋体" w:hAnsi="宋体" w:eastAsia="宋体" w:cs="宋体"/>
          <w:kern w:val="0"/>
          <w:sz w:val="24"/>
          <w:szCs w:val="24"/>
          <w:lang w:val="en-US" w:eastAsia="zh-CN" w:bidi="ar-SA"/>
        </w:rPr>
        <w:t>和亚运会开幕式会场地“海心沙公园”等</w:t>
      </w:r>
      <w:r>
        <w:rPr>
          <w:rFonts w:hint="eastAsia" w:ascii="宋体" w:hAnsi="宋体" w:eastAsia="宋体" w:cs="宋体"/>
          <w:color w:val="000000" w:themeColor="text1"/>
          <w:spacing w:val="5"/>
          <w:position w:val="-3"/>
          <w:sz w:val="24"/>
          <w:szCs w:val="24"/>
          <w14:textFill>
            <w14:solidFill>
              <w14:schemeClr w14:val="tx1"/>
            </w14:solidFill>
          </w14:textFill>
        </w:rPr>
        <w:t>。</w:t>
      </w:r>
    </w:p>
    <w:p w14:paraId="4E2A2A9F">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p>
    <w:p w14:paraId="6691E68B">
      <w:pPr>
        <w:pStyle w:val="10"/>
        <w:spacing w:before="120" w:line="360" w:lineRule="auto"/>
        <w:ind w:left="11"/>
      </w:pPr>
    </w:p>
    <w:p w14:paraId="2D171B49">
      <w:pPr>
        <w:pStyle w:val="10"/>
        <w:spacing w:before="169" w:line="211" w:lineRule="auto"/>
        <w:ind w:right="18"/>
      </w:pPr>
    </w:p>
    <w:p w14:paraId="403BA608">
      <w:pPr>
        <w:pStyle w:val="10"/>
        <w:spacing w:before="169" w:line="211" w:lineRule="auto"/>
        <w:ind w:right="18"/>
        <w:rPr>
          <w:rFonts w:hint="eastAsia" w:eastAsia="宋体"/>
          <w:color w:val="FF0000"/>
          <w:spacing w:val="5"/>
          <w:sz w:val="28"/>
          <w:szCs w:val="28"/>
          <w:lang w:val="en-US" w:eastAsia="zh-CN"/>
        </w:rPr>
      </w:pPr>
      <w:r>
        <w:drawing>
          <wp:inline distT="0" distB="0" distL="114300" distR="114300">
            <wp:extent cx="3275965" cy="2195830"/>
            <wp:effectExtent l="0" t="0" r="635" b="13970"/>
            <wp:docPr id="54" name="图片 54"/>
            <wp:cNvGraphicFramePr/>
            <a:graphic xmlns:a="http://schemas.openxmlformats.org/drawingml/2006/main">
              <a:graphicData uri="http://schemas.openxmlformats.org/drawingml/2006/picture">
                <pic:pic xmlns:pic="http://schemas.openxmlformats.org/drawingml/2006/picture">
                  <pic:nvPicPr>
                    <pic:cNvPr id="54" name="图片 54"/>
                    <pic:cNvPicPr/>
                  </pic:nvPicPr>
                  <pic:blipFill>
                    <a:blip r:embed="rId10"/>
                    <a:stretch>
                      <a:fillRect/>
                    </a:stretch>
                  </pic:blipFill>
                  <pic:spPr>
                    <a:xfrm>
                      <a:off x="0" y="0"/>
                      <a:ext cx="3275965" cy="2195830"/>
                    </a:xfrm>
                    <a:prstGeom prst="rect">
                      <a:avLst/>
                    </a:prstGeom>
                    <a:noFill/>
                    <a:ln>
                      <a:noFill/>
                    </a:ln>
                  </pic:spPr>
                </pic:pic>
              </a:graphicData>
            </a:graphic>
          </wp:inline>
        </w:drawing>
      </w:r>
      <w:r>
        <w:rPr>
          <w:rFonts w:ascii="宋体" w:hAnsi="宋体" w:eastAsia="宋体" w:cs="宋体"/>
          <w:sz w:val="24"/>
          <w:szCs w:val="24"/>
        </w:rPr>
        <w:drawing>
          <wp:inline distT="0" distB="0" distL="114300" distR="114300">
            <wp:extent cx="3275965" cy="2195830"/>
            <wp:effectExtent l="0" t="0" r="635" b="13970"/>
            <wp:docPr id="55" name="图片 1" descr="IMG_256"/>
            <wp:cNvGraphicFramePr/>
            <a:graphic xmlns:a="http://schemas.openxmlformats.org/drawingml/2006/main">
              <a:graphicData uri="http://schemas.openxmlformats.org/drawingml/2006/picture">
                <pic:pic xmlns:pic="http://schemas.openxmlformats.org/drawingml/2006/picture">
                  <pic:nvPicPr>
                    <pic:cNvPr id="55" name="图片 1" descr="IMG_256"/>
                    <pic:cNvPicPr/>
                  </pic:nvPicPr>
                  <pic:blipFill>
                    <a:blip r:embed="rId11"/>
                    <a:stretch>
                      <a:fillRect/>
                    </a:stretch>
                  </pic:blipFill>
                  <pic:spPr>
                    <a:xfrm>
                      <a:off x="0" y="0"/>
                      <a:ext cx="3275965" cy="2195830"/>
                    </a:xfrm>
                    <a:prstGeom prst="rect">
                      <a:avLst/>
                    </a:prstGeom>
                    <a:noFill/>
                    <a:ln w="9525">
                      <a:noFill/>
                    </a:ln>
                  </pic:spPr>
                </pic:pic>
              </a:graphicData>
            </a:graphic>
          </wp:inline>
        </w:drawing>
      </w:r>
    </w:p>
    <w:p w14:paraId="332EA202">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白云山风景区</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9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2A58A11F">
      <w:pPr>
        <w:pStyle w:val="10"/>
        <w:spacing w:before="169" w:line="360" w:lineRule="auto"/>
        <w:ind w:right="18"/>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游览国家5A级风景名胜游览区【白云山】，（已含大门票，不含景区内电瓶车和缆车费用4</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0</w:t>
      </w:r>
      <w:r>
        <w:rPr>
          <w:rFonts w:hint="eastAsia" w:ascii="宋体" w:hAnsi="宋体" w:eastAsia="宋体" w:cs="宋体"/>
          <w:color w:val="000000" w:themeColor="text1"/>
          <w:spacing w:val="5"/>
          <w:position w:val="-3"/>
          <w:sz w:val="24"/>
          <w:szCs w:val="24"/>
          <w14:textFill>
            <w14:solidFill>
              <w14:schemeClr w14:val="tx1"/>
            </w14:solidFill>
          </w14:textFill>
        </w:rPr>
        <w:t>元/人）被称为“羊城第一秀”，由30多座山峰组成，登高可俯览全市，遥望珠江。每当雨后天晴或暮春时节，山间白云综绕，山名由此得来。</w:t>
      </w:r>
    </w:p>
    <w:p w14:paraId="46347E78">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drawing>
          <wp:inline distT="0" distB="0" distL="114300" distR="114300">
            <wp:extent cx="3275965" cy="2195830"/>
            <wp:effectExtent l="0" t="0" r="635" b="13970"/>
            <wp:docPr id="56" name="图片 8"/>
            <wp:cNvGraphicFramePr/>
            <a:graphic xmlns:a="http://schemas.openxmlformats.org/drawingml/2006/main">
              <a:graphicData uri="http://schemas.openxmlformats.org/drawingml/2006/picture">
                <pic:pic xmlns:pic="http://schemas.openxmlformats.org/drawingml/2006/picture">
                  <pic:nvPicPr>
                    <pic:cNvPr id="56" name="图片 8"/>
                    <pic:cNvPicPr/>
                  </pic:nvPicPr>
                  <pic:blipFill>
                    <a:blip r:embed="rId12"/>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57" name="图片 9"/>
            <wp:cNvGraphicFramePr/>
            <a:graphic xmlns:a="http://schemas.openxmlformats.org/drawingml/2006/main">
              <a:graphicData uri="http://schemas.openxmlformats.org/drawingml/2006/picture">
                <pic:pic xmlns:pic="http://schemas.openxmlformats.org/drawingml/2006/picture">
                  <pic:nvPicPr>
                    <pic:cNvPr id="57" name="图片 9"/>
                    <pic:cNvPicPr/>
                  </pic:nvPicPr>
                  <pic:blipFill>
                    <a:blip r:embed="rId13"/>
                    <a:stretch>
                      <a:fillRect/>
                    </a:stretch>
                  </pic:blipFill>
                  <pic:spPr>
                    <a:xfrm>
                      <a:off x="0" y="0"/>
                      <a:ext cx="3275965" cy="2195830"/>
                    </a:xfrm>
                    <a:prstGeom prst="rect">
                      <a:avLst/>
                    </a:prstGeom>
                    <a:noFill/>
                    <a:ln>
                      <a:noFill/>
                    </a:ln>
                  </pic:spPr>
                </pic:pic>
              </a:graphicData>
            </a:graphic>
          </wp:inline>
        </w:drawing>
      </w:r>
    </w:p>
    <w:p w14:paraId="0148E67B">
      <w:pPr>
        <w:pStyle w:val="10"/>
        <w:spacing w:before="169" w:line="211" w:lineRule="auto"/>
        <w:ind w:right="18"/>
        <w:rPr>
          <w:rFonts w:hint="eastAsia" w:ascii="宋体" w:hAnsi="宋体" w:eastAsia="宋体" w:cs="宋体"/>
          <w:b w:val="0"/>
          <w:bCs w:val="0"/>
          <w:color w:val="FF0000"/>
          <w:kern w:val="0"/>
          <w:sz w:val="28"/>
          <w:szCs w:val="28"/>
          <w:lang w:val="en-US" w:eastAsia="zh-CN" w:bidi="ar-SA"/>
        </w:rPr>
      </w:pPr>
    </w:p>
    <w:p w14:paraId="6F36CFA4">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r>
        <w:rPr>
          <w:rFonts w:hint="eastAsia" w:ascii="宋体" w:hAnsi="宋体" w:eastAsia="宋体" w:cs="宋体"/>
          <w:b w:val="0"/>
          <w:bCs w:val="0"/>
          <w:color w:val="FF0000"/>
          <w:kern w:val="0"/>
          <w:sz w:val="28"/>
          <w:szCs w:val="28"/>
          <w:lang w:val="en-US" w:eastAsia="zh-CN" w:bidi="ar-SA"/>
        </w:rPr>
        <w:t>享用午餐</w:t>
      </w:r>
      <w:r>
        <w:rPr>
          <w:rFonts w:hint="eastAsia" w:ascii="宋体" w:hAnsi="宋体" w:eastAsia="宋体" w:cs="宋体"/>
          <w:b w:val="0"/>
          <w:bCs w:val="0"/>
          <w:color w:val="FF0000"/>
          <w:kern w:val="0"/>
          <w:sz w:val="20"/>
          <w:szCs w:val="20"/>
          <w:lang w:val="en-US" w:eastAsia="zh-CN" w:bidi="ar-SA"/>
        </w:rPr>
        <w:t>(约 6 0 分钟)</w:t>
      </w:r>
    </w:p>
    <w:p w14:paraId="2E3204DD">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p>
    <w:p w14:paraId="6B4EC31C">
      <w:pPr>
        <w:pStyle w:val="10"/>
        <w:spacing w:before="169" w:line="211" w:lineRule="auto"/>
        <w:ind w:right="18"/>
        <w:rPr>
          <w:rFonts w:hint="eastAsia" w:ascii="宋体" w:hAnsi="宋体" w:eastAsia="宋体" w:cs="宋体"/>
          <w:b/>
          <w:bCs/>
          <w:spacing w:val="18"/>
          <w:sz w:val="24"/>
          <w:szCs w:val="24"/>
          <w:lang w:val="en-US" w:eastAsia="zh-CN"/>
        </w:rPr>
      </w:pPr>
      <w:r>
        <w:rPr>
          <w:rFonts w:hint="eastAsia" w:ascii="宋体" w:hAnsi="宋体" w:eastAsia="宋体" w:cs="宋体"/>
          <w:b/>
          <w:bCs/>
          <w:spacing w:val="18"/>
          <w:sz w:val="24"/>
          <w:szCs w:val="24"/>
          <w:lang w:val="en-US" w:eastAsia="zh-CN"/>
        </w:rPr>
        <w:t>团队餐（十人一围，八菜一汤）</w:t>
      </w:r>
    </w:p>
    <w:p w14:paraId="78204BFD">
      <w:pPr>
        <w:pStyle w:val="10"/>
        <w:spacing w:before="169" w:line="211" w:lineRule="auto"/>
        <w:ind w:right="18"/>
        <w:rPr>
          <w:rFonts w:hint="eastAsia" w:ascii="宋体" w:hAnsi="宋体" w:eastAsia="宋体" w:cs="宋体"/>
          <w:b/>
          <w:bCs/>
          <w:spacing w:val="18"/>
          <w:sz w:val="24"/>
          <w:szCs w:val="24"/>
          <w:lang w:val="en-US" w:eastAsia="zh-CN"/>
        </w:rPr>
      </w:pPr>
    </w:p>
    <w:p w14:paraId="21095E7E">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黄埔军校旧址</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5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6FAA240A">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前往参观世界著名四大军校之一的【黄埔军校】（逢周一闭馆，改为外观）—它是大革命时期孙中山在中国共产党和苏联的助下建立的一所新型军事学校。1984年建立黄埔军校旧址纪念馆，现在军校旧址的纪念建筑有军校正门、中山纪念碑、中山故居、俱乐部、游泳池及东征烈士墓等。黄埔军校旧址和校史，生动地展示了第一次国共合作时期国共两党携手进行反帝反军阀斗争的历史。</w:t>
      </w:r>
    </w:p>
    <w:p w14:paraId="48527567">
      <w:pPr>
        <w:pStyle w:val="10"/>
        <w:spacing w:before="169" w:line="360" w:lineRule="auto"/>
        <w:ind w:right="18"/>
      </w:pPr>
    </w:p>
    <w:p w14:paraId="3E03D5B2">
      <w:pPr>
        <w:pStyle w:val="10"/>
        <w:spacing w:before="169" w:line="360" w:lineRule="auto"/>
        <w:ind w:right="18"/>
      </w:pPr>
    </w:p>
    <w:p w14:paraId="68A808A9">
      <w:pPr>
        <w:pStyle w:val="10"/>
        <w:spacing w:before="169" w:line="360" w:lineRule="auto"/>
        <w:ind w:right="18"/>
      </w:pPr>
    </w:p>
    <w:p w14:paraId="681B631E">
      <w:pPr>
        <w:pStyle w:val="10"/>
        <w:spacing w:before="169" w:line="360" w:lineRule="auto"/>
        <w:ind w:right="18"/>
        <w:rPr>
          <w:rFonts w:hint="eastAsia" w:eastAsia="宋体"/>
          <w:color w:val="FF0000"/>
          <w:spacing w:val="5"/>
          <w:sz w:val="28"/>
          <w:szCs w:val="28"/>
          <w:lang w:val="en-US" w:eastAsia="zh-CN"/>
        </w:rPr>
      </w:pPr>
      <w:r>
        <w:drawing>
          <wp:inline distT="0" distB="0" distL="114300" distR="114300">
            <wp:extent cx="3275965" cy="2195830"/>
            <wp:effectExtent l="0" t="0" r="635" b="13970"/>
            <wp:docPr id="58" name="图片 10"/>
            <wp:cNvGraphicFramePr/>
            <a:graphic xmlns:a="http://schemas.openxmlformats.org/drawingml/2006/main">
              <a:graphicData uri="http://schemas.openxmlformats.org/drawingml/2006/picture">
                <pic:pic xmlns:pic="http://schemas.openxmlformats.org/drawingml/2006/picture">
                  <pic:nvPicPr>
                    <pic:cNvPr id="58" name="图片 10"/>
                    <pic:cNvPicPr/>
                  </pic:nvPicPr>
                  <pic:blipFill>
                    <a:blip r:embed="rId14"/>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59" name="图片 11"/>
            <wp:cNvGraphicFramePr/>
            <a:graphic xmlns:a="http://schemas.openxmlformats.org/drawingml/2006/main">
              <a:graphicData uri="http://schemas.openxmlformats.org/drawingml/2006/picture">
                <pic:pic xmlns:pic="http://schemas.openxmlformats.org/drawingml/2006/picture">
                  <pic:nvPicPr>
                    <pic:cNvPr id="59" name="图片 11"/>
                    <pic:cNvPicPr/>
                  </pic:nvPicPr>
                  <pic:blipFill>
                    <a:blip r:embed="rId15"/>
                    <a:stretch>
                      <a:fillRect/>
                    </a:stretch>
                  </pic:blipFill>
                  <pic:spPr>
                    <a:xfrm>
                      <a:off x="0" y="0"/>
                      <a:ext cx="3275965" cy="2195830"/>
                    </a:xfrm>
                    <a:prstGeom prst="rect">
                      <a:avLst/>
                    </a:prstGeom>
                    <a:noFill/>
                    <a:ln>
                      <a:noFill/>
                    </a:ln>
                  </pic:spPr>
                </pic:pic>
              </a:graphicData>
            </a:graphic>
          </wp:inline>
        </w:drawing>
      </w:r>
    </w:p>
    <w:p w14:paraId="20D6E2F5">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陈家祠</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47FA3F01">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参观“岭南建筑艺术明珠”--【陈家祠】（已含门票）--号称“百粤冠祠”——光绪十四年（1888年）筹建，光绪十二年（1894年）建成，历时七年。因祠堂落成后，一直作为陈姓子弟读书办学的地方，故又称陈氏书院。光绪三十一年（1905年）废科举后，书院改为陈氏实业学堂。1950年设立广州市行政干部学校。1957年，经广州市人民委员会批准列为广州市文物保护单位。1959年辟为广东民间工艺馆。1960年经省人民政府批准列为广东省文物保护单位。1988年由国务院颁布为全国重点文物保护单位。</w:t>
      </w:r>
    </w:p>
    <w:p w14:paraId="733CBBC2">
      <w:pPr>
        <w:pStyle w:val="10"/>
        <w:spacing w:before="169" w:line="360" w:lineRule="auto"/>
        <w:ind w:right="18"/>
        <w:rPr>
          <w:rFonts w:hint="eastAsia" w:ascii="宋体" w:hAnsi="宋体" w:eastAsia="宋体" w:cs="宋体"/>
          <w:b/>
          <w:bCs/>
          <w:spacing w:val="18"/>
          <w:sz w:val="24"/>
          <w:szCs w:val="24"/>
          <w:lang w:val="en-US" w:eastAsia="zh-CN"/>
        </w:rPr>
      </w:pPr>
      <w:r>
        <w:drawing>
          <wp:inline distT="0" distB="0" distL="114300" distR="114300">
            <wp:extent cx="3275965" cy="2195830"/>
            <wp:effectExtent l="0" t="0" r="635" b="13970"/>
            <wp:docPr id="60" name="图片 12"/>
            <wp:cNvGraphicFramePr/>
            <a:graphic xmlns:a="http://schemas.openxmlformats.org/drawingml/2006/main">
              <a:graphicData uri="http://schemas.openxmlformats.org/drawingml/2006/picture">
                <pic:pic xmlns:pic="http://schemas.openxmlformats.org/drawingml/2006/picture">
                  <pic:nvPicPr>
                    <pic:cNvPr id="60" name="图片 12"/>
                    <pic:cNvPicPr/>
                  </pic:nvPicPr>
                  <pic:blipFill>
                    <a:blip r:embed="rId16"/>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61" name="图片 13"/>
            <wp:cNvGraphicFramePr/>
            <a:graphic xmlns:a="http://schemas.openxmlformats.org/drawingml/2006/main">
              <a:graphicData uri="http://schemas.openxmlformats.org/drawingml/2006/picture">
                <pic:pic xmlns:pic="http://schemas.openxmlformats.org/drawingml/2006/picture">
                  <pic:nvPicPr>
                    <pic:cNvPr id="61" name="图片 13"/>
                    <pic:cNvPicPr/>
                  </pic:nvPicPr>
                  <pic:blipFill>
                    <a:blip r:embed="rId17"/>
                    <a:stretch>
                      <a:fillRect/>
                    </a:stretch>
                  </pic:blipFill>
                  <pic:spPr>
                    <a:xfrm>
                      <a:off x="0" y="0"/>
                      <a:ext cx="3275965" cy="2195830"/>
                    </a:xfrm>
                    <a:prstGeom prst="rect">
                      <a:avLst/>
                    </a:prstGeom>
                    <a:noFill/>
                    <a:ln>
                      <a:noFill/>
                    </a:ln>
                  </pic:spPr>
                </pic:pic>
              </a:graphicData>
            </a:graphic>
          </wp:inline>
        </w:drawing>
      </w:r>
    </w:p>
    <w:p w14:paraId="3F08645A">
      <w:pPr>
        <w:pStyle w:val="10"/>
        <w:spacing w:before="169" w:line="211" w:lineRule="auto"/>
        <w:ind w:right="18"/>
        <w:rPr>
          <w:rFonts w:hint="eastAsia" w:eastAsia="宋体"/>
          <w:color w:val="FF0000"/>
          <w:spacing w:val="5"/>
          <w:sz w:val="28"/>
          <w:szCs w:val="28"/>
          <w:lang w:val="en-US" w:eastAsia="zh-CN"/>
        </w:rPr>
      </w:pPr>
    </w:p>
    <w:p w14:paraId="3F4AFE88">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越秀公园</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2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6FF816CE">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游览越秀公园，打卡广州市徽——</w:t>
      </w:r>
      <w:r>
        <w:rPr>
          <w:rFonts w:hint="eastAsia" w:ascii="宋体" w:hAnsi="宋体" w:eastAsia="宋体" w:cs="宋体"/>
          <w:b/>
          <w:bCs/>
          <w:spacing w:val="18"/>
          <w:sz w:val="24"/>
          <w:szCs w:val="24"/>
          <w:lang w:val="en-US" w:eastAsia="zh-CN"/>
        </w:rPr>
        <w:t>五羊石像</w:t>
      </w:r>
      <w:r>
        <w:rPr>
          <w:rFonts w:hint="eastAsia" w:ascii="宋体" w:hAnsi="宋体" w:eastAsia="宋体" w:cs="宋体"/>
          <w:b w:val="0"/>
          <w:bCs w:val="0"/>
          <w:spacing w:val="18"/>
          <w:sz w:val="24"/>
          <w:szCs w:val="24"/>
          <w:lang w:val="en-US" w:eastAsia="zh-CN"/>
        </w:rPr>
        <w:t>。越秀公园是广东省广州市最大的综合性公园。越秀公园主体越秀山以西汉时南越王赵佗曾在山上建“朝汉台”而得名。是广州客家山歌、咏春拳、越秀山故事等非遗项目的重要传承传播阵地。自元代以来一直是羊城八景之一；2006年公园被评为国家4A级旅游景区。</w:t>
      </w:r>
    </w:p>
    <w:p w14:paraId="6D10D620">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bCs/>
          <w:color w:val="192A4E"/>
          <w:spacing w:val="3"/>
          <w:sz w:val="24"/>
          <w:szCs w:val="24"/>
        </w:rPr>
        <w:t>游</w:t>
      </w:r>
      <w:r>
        <w:rPr>
          <w:rFonts w:hint="eastAsia" w:ascii="宋体" w:hAnsi="宋体" w:eastAsia="宋体" w:cs="宋体"/>
          <w:b/>
          <w:bCs/>
          <w:color w:val="192A4E"/>
          <w:spacing w:val="3"/>
          <w:sz w:val="24"/>
          <w:szCs w:val="24"/>
          <w:lang w:val="en-US" w:eastAsia="zh-CN"/>
        </w:rPr>
        <w:t>毕，安排入住酒店！</w:t>
      </w:r>
    </w:p>
    <w:p w14:paraId="2C7176EB">
      <w:pPr>
        <w:pStyle w:val="10"/>
        <w:spacing w:before="169" w:line="211" w:lineRule="auto"/>
        <w:ind w:right="18"/>
      </w:pPr>
    </w:p>
    <w:p w14:paraId="7DD9FB3D">
      <w:pPr>
        <w:pStyle w:val="10"/>
        <w:spacing w:before="169" w:line="211" w:lineRule="auto"/>
        <w:ind w:right="18"/>
      </w:pPr>
    </w:p>
    <w:p w14:paraId="32223B2E">
      <w:pPr>
        <w:pStyle w:val="10"/>
        <w:spacing w:before="169" w:line="211" w:lineRule="auto"/>
        <w:ind w:right="18"/>
      </w:pPr>
    </w:p>
    <w:p w14:paraId="1BB1772A">
      <w:pPr>
        <w:pStyle w:val="10"/>
        <w:spacing w:before="169" w:line="211" w:lineRule="auto"/>
        <w:ind w:right="18"/>
        <w:rPr>
          <w:rFonts w:hint="eastAsia" w:ascii="宋体" w:hAnsi="宋体" w:eastAsia="宋体" w:cs="宋体"/>
          <w:b/>
          <w:bCs/>
          <w:spacing w:val="18"/>
          <w:sz w:val="24"/>
          <w:szCs w:val="24"/>
          <w:lang w:val="en-US" w:eastAsia="zh-CN"/>
        </w:rPr>
      </w:pPr>
      <w:r>
        <w:drawing>
          <wp:inline distT="0" distB="0" distL="114300" distR="114300">
            <wp:extent cx="3275965" cy="2195830"/>
            <wp:effectExtent l="0" t="0" r="635" b="13970"/>
            <wp:docPr id="62" name="图片 14"/>
            <wp:cNvGraphicFramePr/>
            <a:graphic xmlns:a="http://schemas.openxmlformats.org/drawingml/2006/main">
              <a:graphicData uri="http://schemas.openxmlformats.org/drawingml/2006/picture">
                <pic:pic xmlns:pic="http://schemas.openxmlformats.org/drawingml/2006/picture">
                  <pic:nvPicPr>
                    <pic:cNvPr id="62" name="图片 14"/>
                    <pic:cNvPicPr/>
                  </pic:nvPicPr>
                  <pic:blipFill>
                    <a:blip r:embed="rId18"/>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63" name="图片 15"/>
            <wp:cNvGraphicFramePr/>
            <a:graphic xmlns:a="http://schemas.openxmlformats.org/drawingml/2006/main">
              <a:graphicData uri="http://schemas.openxmlformats.org/drawingml/2006/picture">
                <pic:pic xmlns:pic="http://schemas.openxmlformats.org/drawingml/2006/picture">
                  <pic:nvPicPr>
                    <pic:cNvPr id="63" name="图片 15"/>
                    <pic:cNvPicPr/>
                  </pic:nvPicPr>
                  <pic:blipFill>
                    <a:blip r:embed="rId19"/>
                    <a:stretch>
                      <a:fillRect/>
                    </a:stretch>
                  </pic:blipFill>
                  <pic:spPr>
                    <a:xfrm>
                      <a:off x="0" y="0"/>
                      <a:ext cx="3275965" cy="2195830"/>
                    </a:xfrm>
                    <a:prstGeom prst="rect">
                      <a:avLst/>
                    </a:prstGeom>
                    <a:noFill/>
                    <a:ln>
                      <a:noFill/>
                    </a:ln>
                  </pic:spPr>
                </pic:pic>
              </a:graphicData>
            </a:graphic>
          </wp:inline>
        </w:drawing>
      </w:r>
    </w:p>
    <w:p w14:paraId="3B0787EF">
      <w:pPr>
        <w:pStyle w:val="10"/>
        <w:spacing w:before="267" w:line="183" w:lineRule="auto"/>
        <w:rPr>
          <w:b/>
          <w:bCs/>
          <w:color w:val="0000FF"/>
          <w:spacing w:val="-4"/>
          <w:sz w:val="24"/>
          <w:szCs w:val="24"/>
        </w:rPr>
      </w:pPr>
    </w:p>
    <w:p w14:paraId="5F1453C4">
      <w:pPr>
        <w:pStyle w:val="10"/>
        <w:spacing w:before="267" w:line="183" w:lineRule="auto"/>
        <w:ind w:left="47"/>
        <w:rPr>
          <w:rFonts w:hint="default" w:eastAsia="微软雅黑"/>
          <w:sz w:val="24"/>
          <w:szCs w:val="24"/>
          <w:lang w:val="en-US" w:eastAsia="zh-CN"/>
        </w:rPr>
      </w:pPr>
      <w:r>
        <mc:AlternateContent>
          <mc:Choice Requires="wps">
            <w:drawing>
              <wp:anchor distT="0" distB="0" distL="114300" distR="114300" simplePos="0" relativeHeight="251670528" behindDoc="0" locked="0" layoutInCell="1" allowOverlap="1">
                <wp:simplePos x="0" y="0"/>
                <wp:positionH relativeFrom="column">
                  <wp:posOffset>3917315</wp:posOffset>
                </wp:positionH>
                <wp:positionV relativeFrom="paragraph">
                  <wp:posOffset>156845</wp:posOffset>
                </wp:positionV>
                <wp:extent cx="2370455" cy="224790"/>
                <wp:effectExtent l="0" t="0" r="0" b="0"/>
                <wp:wrapNone/>
                <wp:docPr id="64" name="文本框 64"/>
                <wp:cNvGraphicFramePr/>
                <a:graphic xmlns:a="http://schemas.openxmlformats.org/drawingml/2006/main">
                  <a:graphicData uri="http://schemas.microsoft.com/office/word/2010/wordprocessingShape">
                    <wps:wsp>
                      <wps:cNvSpPr txBox="1"/>
                      <wps:spPr>
                        <a:xfrm>
                          <a:off x="0" y="0"/>
                          <a:ext cx="2370455" cy="224790"/>
                        </a:xfrm>
                        <a:prstGeom prst="rect">
                          <a:avLst/>
                        </a:prstGeom>
                        <a:noFill/>
                        <a:ln>
                          <a:noFill/>
                        </a:ln>
                      </wps:spPr>
                      <wps:txbx>
                        <w:txbxContent>
                          <w:p w14:paraId="7401BB57">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深圳维也纳酒店或同级</w:t>
                            </w:r>
                          </w:p>
                        </w:txbxContent>
                      </wps:txbx>
                      <wps:bodyPr lIns="0" tIns="0" rIns="0" bIns="0" upright="1"/>
                    </wps:wsp>
                  </a:graphicData>
                </a:graphic>
              </wp:anchor>
            </w:drawing>
          </mc:Choice>
          <mc:Fallback>
            <w:pict>
              <v:shape id="_x0000_s1026" o:spid="_x0000_s1026" o:spt="202" type="#_x0000_t202" style="position:absolute;left:0pt;margin-left:308.45pt;margin-top:12.35pt;height:17.7pt;width:186.65pt;z-index:251670528;mso-width-relative:page;mso-height-relative:page;" filled="f" stroked="f" coordsize="21600,21600" o:gfxdata="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KDK3pvXAAAACQEAAA8AAAAAAAAAAQAgAAAAIgAAAGRycy9kb3ducmV2LnhtbFBL&#10;AQIUABQAAAAIAIdO4kBp6DKOvgEAAHQDAAAOAAAAAAAAAAEAIAAAACYBAABkcnMvZTJvRG9jLnht&#10;bFBLBQYAAAAABgAGAFkBAABWBQAAAAA=&#10;">
                <v:fill on="f" focussize="0,0"/>
                <v:stroke on="f"/>
                <v:imagedata o:title=""/>
                <o:lock v:ext="edit" aspectratio="f"/>
                <v:textbox inset="0mm,0mm,0mm,0mm">
                  <w:txbxContent>
                    <w:p w14:paraId="7401BB57">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深圳维也纳酒店或同级</w:t>
                      </w:r>
                    </w:p>
                  </w:txbxContent>
                </v:textbox>
              </v:shape>
            </w:pict>
          </mc:Fallback>
        </mc:AlternateContent>
      </w:r>
      <w:r>
        <mc:AlternateContent>
          <mc:Choice Requires="wps">
            <w:drawing>
              <wp:anchor distT="0" distB="0" distL="0" distR="0" simplePos="0" relativeHeight="251669504" behindDoc="1" locked="0" layoutInCell="1" allowOverlap="1">
                <wp:simplePos x="0" y="0"/>
                <wp:positionH relativeFrom="column">
                  <wp:posOffset>29210</wp:posOffset>
                </wp:positionH>
                <wp:positionV relativeFrom="paragraph">
                  <wp:posOffset>97155</wp:posOffset>
                </wp:positionV>
                <wp:extent cx="6401435" cy="260985"/>
                <wp:effectExtent l="0" t="0" r="14605" b="13335"/>
                <wp:wrapNone/>
                <wp:docPr id="65" name="Rect 2"/>
                <wp:cNvGraphicFramePr/>
                <a:graphic xmlns:a="http://schemas.openxmlformats.org/drawingml/2006/main">
                  <a:graphicData uri="http://schemas.microsoft.com/office/word/2010/wordprocessingShape">
                    <wps:wsp>
                      <wps:cNvSpPr/>
                      <wps:spPr>
                        <a:xfrm>
                          <a:off x="29654" y="97465"/>
                          <a:ext cx="6401434" cy="260984"/>
                        </a:xfrm>
                        <a:prstGeom prst="rect">
                          <a:avLst/>
                        </a:prstGeom>
                        <a:solidFill>
                          <a:srgbClr val="D9D9D9"/>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 o:spid="_x0000_s1026" o:spt="1" style="position:absolute;left:0pt;margin-left:2.3pt;margin-top:7.65pt;height:20.55pt;width:504.05pt;z-index:-251646976;mso-width-relative:page;mso-height-relative:page;" fillcolor="#D9D9D9" filled="t" stroked="f" coordsize="21600,21600" o:gfxdata="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5e8irNcAAAAIAQAADwAAAAAAAAABACAAAAAiAAAAZHJzL2Rvd25yZXYueG1sUEsB&#10;AhQAFAAAAAgAh07iQGS3wrQvAgAAawQAAA4AAAAAAAAAAQAgAAAAJgEAAGRycy9lMm9Eb2MueG1s&#10;UEsFBgAAAAAGAAYAWQEAAMcFAAAAAA==&#10;">
                <v:fill on="t" focussize="0,0"/>
                <v:stroke on="f" weight="0pt"/>
                <v:imagedata o:title=""/>
                <o:lock v:ext="edit" aspectratio="f"/>
                <v:textbox inset="0mm,0mm,0mm,0mm"/>
              </v:rect>
            </w:pict>
          </mc:Fallback>
        </mc:AlternateContent>
      </w:r>
      <w:r>
        <w:drawing>
          <wp:anchor distT="0" distB="0" distL="0" distR="0" simplePos="0" relativeHeight="251672576" behindDoc="0" locked="0" layoutInCell="1" allowOverlap="1">
            <wp:simplePos x="0" y="0"/>
            <wp:positionH relativeFrom="column">
              <wp:posOffset>29210</wp:posOffset>
            </wp:positionH>
            <wp:positionV relativeFrom="paragraph">
              <wp:posOffset>315595</wp:posOffset>
            </wp:positionV>
            <wp:extent cx="6400800" cy="7620"/>
            <wp:effectExtent l="0" t="0" r="0" b="0"/>
            <wp:wrapNone/>
            <wp:docPr id="66" name="IM 4"/>
            <wp:cNvGraphicFramePr/>
            <a:graphic xmlns:a="http://schemas.openxmlformats.org/drawingml/2006/main">
              <a:graphicData uri="http://schemas.openxmlformats.org/drawingml/2006/picture">
                <pic:pic xmlns:pic="http://schemas.openxmlformats.org/drawingml/2006/picture">
                  <pic:nvPicPr>
                    <pic:cNvPr id="66" name="IM 4"/>
                    <pic:cNvPicPr/>
                  </pic:nvPicPr>
                  <pic:blipFill>
                    <a:blip r:embed="rId7"/>
                    <a:stretch>
                      <a:fillRect/>
                    </a:stretch>
                  </pic:blipFill>
                  <pic:spPr>
                    <a:xfrm>
                      <a:off x="0" y="0"/>
                      <a:ext cx="6400800" cy="7620"/>
                    </a:xfrm>
                    <a:prstGeom prst="rect">
                      <a:avLst/>
                    </a:prstGeom>
                  </pic:spPr>
                </pic:pic>
              </a:graphicData>
            </a:graphic>
          </wp:anchor>
        </w:drawing>
      </w:r>
      <w:r>
        <mc:AlternateContent>
          <mc:Choice Requires="wps">
            <w:drawing>
              <wp:anchor distT="0" distB="0" distL="114300" distR="114300" simplePos="0" relativeHeight="251671552" behindDoc="0" locked="0" layoutInCell="1" allowOverlap="1">
                <wp:simplePos x="0" y="0"/>
                <wp:positionH relativeFrom="column">
                  <wp:posOffset>2157730</wp:posOffset>
                </wp:positionH>
                <wp:positionV relativeFrom="paragraph">
                  <wp:posOffset>156845</wp:posOffset>
                </wp:positionV>
                <wp:extent cx="1236345" cy="225425"/>
                <wp:effectExtent l="0" t="0" r="0" b="0"/>
                <wp:wrapNone/>
                <wp:docPr id="67" name="文本框 67"/>
                <wp:cNvGraphicFramePr/>
                <a:graphic xmlns:a="http://schemas.openxmlformats.org/drawingml/2006/main">
                  <a:graphicData uri="http://schemas.microsoft.com/office/word/2010/wordprocessingShape">
                    <wps:wsp>
                      <wps:cNvSpPr txBox="1"/>
                      <wps:spPr>
                        <a:xfrm>
                          <a:off x="0" y="0"/>
                          <a:ext cx="1236345" cy="225425"/>
                        </a:xfrm>
                        <a:prstGeom prst="rect">
                          <a:avLst/>
                        </a:prstGeom>
                        <a:noFill/>
                        <a:ln>
                          <a:noFill/>
                        </a:ln>
                      </wps:spPr>
                      <wps:txbx>
                        <w:txbxContent>
                          <w:p w14:paraId="65F7BC88">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wps:txbx>
                      <wps:bodyPr lIns="0" tIns="0" rIns="0" bIns="0" upright="0"/>
                    </wps:wsp>
                  </a:graphicData>
                </a:graphic>
              </wp:anchor>
            </w:drawing>
          </mc:Choice>
          <mc:Fallback>
            <w:pict>
              <v:shape id="_x0000_s1026" o:spid="_x0000_s1026" o:spt="202" type="#_x0000_t202" style="position:absolute;left:0pt;margin-left:169.9pt;margin-top:12.35pt;height:17.75pt;width:97.35pt;z-index:251671552;mso-width-relative:page;mso-height-relative:page;" filled="f" stroked="f" coordsize="21600,21600" o:gfxdata="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AWwHU/ZAAAACQEAAA8AAAAAAAAAAQAgAAAAIgAAAGRycy9kb3ducmV2LnhtbFBL&#10;AQIUABQAAAAIAIdO4kAokLXevAEAAHQDAAAOAAAAAAAAAAEAIAAAACgBAABkcnMvZTJvRG9jLnht&#10;bFBLBQYAAAAABgAGAFkBAABWBQAAAAA=&#10;">
                <v:fill on="f" focussize="0,0"/>
                <v:stroke on="f"/>
                <v:imagedata o:title=""/>
                <o:lock v:ext="edit" aspectratio="f"/>
                <v:textbox inset="0mm,0mm,0mm,0mm">
                  <w:txbxContent>
                    <w:p w14:paraId="65F7BC88">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v:textbox>
              </v:shape>
            </w:pict>
          </mc:Fallback>
        </mc:AlternateContent>
      </w:r>
      <w:r>
        <w:rPr>
          <w:b/>
          <w:bCs/>
          <w:color w:val="0000FF"/>
          <w:spacing w:val="-4"/>
          <w:sz w:val="24"/>
          <w:szCs w:val="24"/>
        </w:rPr>
        <w:t>第</w:t>
      </w:r>
      <w:r>
        <w:rPr>
          <w:rFonts w:hint="eastAsia"/>
          <w:b/>
          <w:bCs/>
          <w:color w:val="0000FF"/>
          <w:spacing w:val="-4"/>
          <w:sz w:val="24"/>
          <w:szCs w:val="24"/>
          <w:lang w:val="en-US" w:eastAsia="zh-CN"/>
        </w:rPr>
        <w:t>三</w:t>
      </w:r>
      <w:r>
        <w:rPr>
          <w:b/>
          <w:bCs/>
          <w:color w:val="0000FF"/>
          <w:spacing w:val="-4"/>
          <w:sz w:val="24"/>
          <w:szCs w:val="24"/>
        </w:rPr>
        <w:t>天</w:t>
      </w:r>
      <w:r>
        <w:rPr>
          <w:b/>
          <w:bCs/>
          <w:color w:val="0000FF"/>
          <w:spacing w:val="-35"/>
          <w:sz w:val="24"/>
          <w:szCs w:val="24"/>
        </w:rPr>
        <w:t xml:space="preserve"> </w:t>
      </w:r>
      <w:r>
        <w:rPr>
          <w:b/>
          <w:bCs/>
          <w:color w:val="0000FF"/>
          <w:spacing w:val="-4"/>
          <w:sz w:val="24"/>
          <w:szCs w:val="24"/>
        </w:rPr>
        <w:t>：</w:t>
      </w:r>
      <w:r>
        <w:rPr>
          <w:rFonts w:hint="eastAsia"/>
          <w:b/>
          <w:bCs/>
          <w:color w:val="0000FF"/>
          <w:spacing w:val="-4"/>
          <w:sz w:val="24"/>
          <w:szCs w:val="24"/>
          <w:lang w:val="en-US" w:eastAsia="zh-CN"/>
        </w:rPr>
        <w:t>珠海</w:t>
      </w:r>
    </w:p>
    <w:p w14:paraId="3D897FA2">
      <w:pPr>
        <w:spacing w:line="320" w:lineRule="auto"/>
        <w:rPr>
          <w:rFonts w:ascii="Arial"/>
          <w:sz w:val="21"/>
        </w:rPr>
      </w:pPr>
    </w:p>
    <w:p w14:paraId="70A0B987">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早餐</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4 0 分钟</w:t>
      </w:r>
      <w:r>
        <w:rPr>
          <w:rFonts w:ascii="宋体" w:hAnsi="宋体" w:eastAsia="宋体" w:cs="宋体"/>
          <w:color w:val="FF0000"/>
          <w:spacing w:val="5"/>
          <w:position w:val="-3"/>
        </w:rPr>
        <w:t>）</w:t>
      </w:r>
    </w:p>
    <w:p w14:paraId="614968CD">
      <w:pPr>
        <w:spacing w:line="276" w:lineRule="auto"/>
        <w:rPr>
          <w:rFonts w:ascii="Arial"/>
          <w:sz w:val="21"/>
        </w:rPr>
      </w:pPr>
      <w:r>
        <w:rPr>
          <w:rFonts w:hint="eastAsia" w:eastAsia="宋体"/>
          <w:color w:val="auto"/>
          <w:spacing w:val="5"/>
          <w:sz w:val="24"/>
          <w:szCs w:val="24"/>
          <w:lang w:val="en-US" w:eastAsia="zh-CN"/>
        </w:rPr>
        <w:t>于酒店自助餐厅享用自助早餐</w:t>
      </w:r>
      <w:r>
        <w:rPr>
          <w:rFonts w:hint="eastAsia" w:eastAsia="宋体"/>
          <w:color w:val="FF0000"/>
          <w:spacing w:val="5"/>
          <w:sz w:val="21"/>
          <w:szCs w:val="21"/>
          <w:lang w:val="en-US" w:eastAsia="zh-CN"/>
        </w:rPr>
        <w:t>（每间为双早，儿童如收费须自理；不用不退！）</w:t>
      </w:r>
    </w:p>
    <w:p w14:paraId="2EFEA5D6">
      <w:pPr>
        <w:pStyle w:val="10"/>
        <w:spacing w:before="120" w:line="207" w:lineRule="auto"/>
        <w:ind w:left="11"/>
        <w:rPr>
          <w:rFonts w:hint="eastAsia" w:ascii="宋体" w:hAnsi="宋体" w:eastAsia="宋体" w:cs="宋体"/>
          <w:b/>
          <w:bCs/>
          <w:color w:val="FF0000"/>
          <w:spacing w:val="5"/>
          <w:sz w:val="21"/>
          <w:szCs w:val="21"/>
          <w:lang w:val="en-US" w:eastAsia="zh-CN"/>
        </w:rPr>
      </w:pPr>
      <w:r>
        <w:rPr>
          <w:rFonts w:hint="eastAsia" w:ascii="宋体" w:hAnsi="宋体" w:eastAsia="宋体" w:cs="宋体"/>
          <w:b/>
          <w:bCs/>
          <w:color w:val="auto"/>
          <w:spacing w:val="5"/>
          <w:sz w:val="21"/>
          <w:szCs w:val="21"/>
          <w:lang w:val="en-US" w:eastAsia="zh-CN"/>
        </w:rPr>
        <w:t>注：如遇行程出发时间影响无法在酒店用餐，改为打包早餐。</w:t>
      </w:r>
    </w:p>
    <w:p w14:paraId="7D613078">
      <w:pPr>
        <w:spacing w:line="276" w:lineRule="auto"/>
        <w:rPr>
          <w:rFonts w:ascii="Arial"/>
          <w:sz w:val="21"/>
        </w:rPr>
      </w:pPr>
    </w:p>
    <w:p w14:paraId="724E93DB">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罗西尼钟表博物馆</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19368005">
      <w:pPr>
        <w:pStyle w:val="10"/>
        <w:spacing w:before="120" w:line="360" w:lineRule="auto"/>
        <w:ind w:left="11"/>
        <w:rPr>
          <w:rFonts w:ascii="宋体" w:hAnsi="宋体" w:eastAsia="宋体" w:cs="宋体"/>
          <w:color w:val="FF0000"/>
          <w:spacing w:val="5"/>
          <w:position w:val="-3"/>
        </w:rPr>
      </w:pPr>
      <w:r>
        <w:rPr>
          <w:rFonts w:hint="eastAsia" w:ascii="宋体" w:hAnsi="宋体" w:eastAsia="宋体" w:cs="宋体"/>
          <w:color w:val="000000" w:themeColor="text1"/>
          <w:spacing w:val="5"/>
          <w:position w:val="-3"/>
          <w:sz w:val="24"/>
          <w:szCs w:val="24"/>
          <w14:textFill>
            <w14:solidFill>
              <w14:schemeClr w14:val="tx1"/>
            </w14:solidFill>
          </w14:textFill>
        </w:rPr>
        <w:t>参观国家AAAA级景区【罗西尼钟表博物馆】——是由珠海罗西尼表业有限公司出资建成、珠海市文体旅游局批准设立、珠海市民政局登记的文化类博物馆。园区集设计研发、生产制造、品牌运营、观光旅游等于一体，兼具科普、观赏、参与、娱乐休闲等诸多特色，是广东省首个以钟表文化为主题的旅游观光项目。截止2014年，博物馆先后荣获“珠海市工业旅游示范单位”、“珠海市文化旅游示范单位”、“国家AAAA级旅游景区”等荣誉称号。</w:t>
      </w:r>
    </w:p>
    <w:p w14:paraId="0C340845">
      <w:pPr>
        <w:pStyle w:val="10"/>
        <w:spacing w:before="120" w:line="207" w:lineRule="auto"/>
        <w:ind w:left="11"/>
        <w:rPr>
          <w:rFonts w:ascii="宋体" w:hAnsi="宋体" w:eastAsia="宋体" w:cs="宋体"/>
          <w:color w:val="FF0000"/>
          <w:spacing w:val="5"/>
          <w:position w:val="-3"/>
        </w:rPr>
      </w:pPr>
      <w:r>
        <w:drawing>
          <wp:inline distT="0" distB="0" distL="114300" distR="114300">
            <wp:extent cx="3275965" cy="2195830"/>
            <wp:effectExtent l="0" t="0" r="635" b="13970"/>
            <wp:docPr id="68" name="图片 3"/>
            <wp:cNvGraphicFramePr/>
            <a:graphic xmlns:a="http://schemas.openxmlformats.org/drawingml/2006/main">
              <a:graphicData uri="http://schemas.openxmlformats.org/drawingml/2006/picture">
                <pic:pic xmlns:pic="http://schemas.openxmlformats.org/drawingml/2006/picture">
                  <pic:nvPicPr>
                    <pic:cNvPr id="68" name="图片 3"/>
                    <pic:cNvPicPr/>
                  </pic:nvPicPr>
                  <pic:blipFill>
                    <a:blip r:embed="rId20"/>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23" name="图片 4"/>
            <wp:cNvGraphicFramePr/>
            <a:graphic xmlns:a="http://schemas.openxmlformats.org/drawingml/2006/main">
              <a:graphicData uri="http://schemas.openxmlformats.org/drawingml/2006/picture">
                <pic:pic xmlns:pic="http://schemas.openxmlformats.org/drawingml/2006/picture">
                  <pic:nvPicPr>
                    <pic:cNvPr id="23" name="图片 4"/>
                    <pic:cNvPicPr/>
                  </pic:nvPicPr>
                  <pic:blipFill>
                    <a:blip r:embed="rId21"/>
                    <a:stretch>
                      <a:fillRect/>
                    </a:stretch>
                  </pic:blipFill>
                  <pic:spPr>
                    <a:xfrm>
                      <a:off x="0" y="0"/>
                      <a:ext cx="3275965" cy="2195830"/>
                    </a:xfrm>
                    <a:prstGeom prst="rect">
                      <a:avLst/>
                    </a:prstGeom>
                    <a:noFill/>
                    <a:ln>
                      <a:noFill/>
                    </a:ln>
                  </pic:spPr>
                </pic:pic>
              </a:graphicData>
            </a:graphic>
          </wp:inline>
        </w:drawing>
      </w:r>
    </w:p>
    <w:p w14:paraId="02E8D29A">
      <w:pPr>
        <w:pStyle w:val="10"/>
        <w:spacing w:before="120" w:line="207" w:lineRule="auto"/>
        <w:rPr>
          <w:rFonts w:ascii="宋体" w:hAnsi="宋体" w:eastAsia="宋体" w:cs="宋体"/>
          <w:color w:val="FF0000"/>
          <w:spacing w:val="5"/>
          <w:position w:val="-3"/>
        </w:rPr>
      </w:pPr>
    </w:p>
    <w:p w14:paraId="71E06E9A">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日月贝</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3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2BEAB4E2">
      <w:pPr>
        <w:pStyle w:val="10"/>
        <w:spacing w:before="120" w:line="360" w:lineRule="auto"/>
        <w:rPr>
          <w:rFonts w:ascii="宋体" w:hAnsi="宋体" w:eastAsia="宋体" w:cs="宋体"/>
          <w:color w:val="FF0000"/>
          <w:spacing w:val="5"/>
          <w:position w:val="-3"/>
        </w:rPr>
      </w:pPr>
      <w:r>
        <w:rPr>
          <w:rFonts w:hint="eastAsia" w:ascii="宋体" w:hAnsi="宋体" w:eastAsia="宋体" w:cs="宋体"/>
          <w:color w:val="000000" w:themeColor="text1"/>
          <w:spacing w:val="5"/>
          <w:position w:val="-3"/>
          <w:sz w:val="24"/>
          <w:szCs w:val="24"/>
          <w14:textFill>
            <w14:solidFill>
              <w14:schemeClr w14:val="tx1"/>
            </w14:solidFill>
          </w14:textFill>
        </w:rPr>
        <w:t>珠海市的地标建筑物</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日月贝</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【珠海</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大</w:t>
      </w:r>
      <w:r>
        <w:rPr>
          <w:rFonts w:hint="eastAsia" w:ascii="宋体" w:hAnsi="宋体" w:eastAsia="宋体" w:cs="宋体"/>
          <w:color w:val="000000" w:themeColor="text1"/>
          <w:spacing w:val="5"/>
          <w:position w:val="-3"/>
          <w:sz w:val="24"/>
          <w:szCs w:val="24"/>
          <w14:textFill>
            <w14:solidFill>
              <w14:schemeClr w14:val="tx1"/>
            </w14:solidFill>
          </w14:textFill>
        </w:rPr>
        <w:t>剧院】——位于珠海情侣路野狸岛海滨，是中国唯一建设在海岛上的歌剧院，总建筑面积59000平方米，包括1550座的大剧院、550座多功能小剧院等，大小剧院由一大一小两组“贝壳”组成，构成了歌剧院的整体形象，因此得称</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日月贝</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w:t>
      </w:r>
    </w:p>
    <w:p w14:paraId="19778340">
      <w:pPr>
        <w:pStyle w:val="10"/>
        <w:spacing w:before="120" w:line="207" w:lineRule="auto"/>
        <w:ind w:left="11"/>
      </w:pPr>
    </w:p>
    <w:p w14:paraId="40DEE115">
      <w:pPr>
        <w:pStyle w:val="10"/>
        <w:spacing w:before="120" w:line="207" w:lineRule="auto"/>
        <w:ind w:left="11"/>
      </w:pPr>
    </w:p>
    <w:p w14:paraId="06C88658">
      <w:pPr>
        <w:pStyle w:val="10"/>
        <w:spacing w:before="120" w:line="207" w:lineRule="auto"/>
        <w:ind w:left="11"/>
      </w:pPr>
    </w:p>
    <w:p w14:paraId="5E641CAF">
      <w:pPr>
        <w:pStyle w:val="10"/>
        <w:spacing w:before="120" w:line="207" w:lineRule="auto"/>
        <w:ind w:left="11"/>
        <w:rPr>
          <w:rFonts w:ascii="宋体" w:hAnsi="宋体" w:eastAsia="宋体" w:cs="宋体"/>
          <w:color w:val="FF0000"/>
          <w:spacing w:val="5"/>
          <w:position w:val="-3"/>
        </w:rPr>
      </w:pPr>
      <w:r>
        <w:drawing>
          <wp:inline distT="0" distB="0" distL="114300" distR="114300">
            <wp:extent cx="3275965" cy="2195830"/>
            <wp:effectExtent l="0" t="0" r="635" b="13970"/>
            <wp:docPr id="24" name="图片 5"/>
            <wp:cNvGraphicFramePr/>
            <a:graphic xmlns:a="http://schemas.openxmlformats.org/drawingml/2006/main">
              <a:graphicData uri="http://schemas.openxmlformats.org/drawingml/2006/picture">
                <pic:pic xmlns:pic="http://schemas.openxmlformats.org/drawingml/2006/picture">
                  <pic:nvPicPr>
                    <pic:cNvPr id="24" name="图片 5"/>
                    <pic:cNvPicPr/>
                  </pic:nvPicPr>
                  <pic:blipFill>
                    <a:blip r:embed="rId22"/>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25" name="图片 6"/>
            <wp:cNvGraphicFramePr/>
            <a:graphic xmlns:a="http://schemas.openxmlformats.org/drawingml/2006/main">
              <a:graphicData uri="http://schemas.openxmlformats.org/drawingml/2006/picture">
                <pic:pic xmlns:pic="http://schemas.openxmlformats.org/drawingml/2006/picture">
                  <pic:nvPicPr>
                    <pic:cNvPr id="25" name="图片 6"/>
                    <pic:cNvPicPr/>
                  </pic:nvPicPr>
                  <pic:blipFill>
                    <a:blip r:embed="rId23"/>
                    <a:stretch>
                      <a:fillRect/>
                    </a:stretch>
                  </pic:blipFill>
                  <pic:spPr>
                    <a:xfrm>
                      <a:off x="0" y="0"/>
                      <a:ext cx="3275965" cy="2195830"/>
                    </a:xfrm>
                    <a:prstGeom prst="rect">
                      <a:avLst/>
                    </a:prstGeom>
                    <a:noFill/>
                    <a:ln>
                      <a:noFill/>
                    </a:ln>
                  </pic:spPr>
                </pic:pic>
              </a:graphicData>
            </a:graphic>
          </wp:inline>
        </w:drawing>
      </w:r>
    </w:p>
    <w:p w14:paraId="1120CB31">
      <w:pPr>
        <w:pStyle w:val="10"/>
        <w:spacing w:before="120" w:line="207" w:lineRule="auto"/>
        <w:ind w:left="11"/>
        <w:rPr>
          <w:rFonts w:ascii="宋体" w:hAnsi="宋体" w:eastAsia="宋体" w:cs="宋体"/>
          <w:color w:val="FF0000"/>
          <w:spacing w:val="5"/>
          <w:position w:val="-3"/>
        </w:rPr>
      </w:pPr>
    </w:p>
    <w:p w14:paraId="068278D6">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石景山公园</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1C602E98">
      <w:pPr>
        <w:pStyle w:val="10"/>
        <w:spacing w:before="169" w:line="360" w:lineRule="auto"/>
        <w:ind w:right="18"/>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游览【景山公园】（不含景区内缆车及索道费用80元/人）——位于珠海市香炉湾畔，因其山石嶙峋古怪，酷似各种动物而得名。其中山顶景观区可俯瞰到“日月贝”“野狸岛”“香炉湾沙滩”“珠海渔女”“城市阳台” “菱角嘴隧道”“海滨公园”诸多珠海市花园城市像素点。公园内设有索道滑道区，索道滑道站台上达珠海景山山地步道的出入口，下连珠海城市阳台，是珠海景山道特有的揽山看海的观景出入口。</w:t>
      </w:r>
    </w:p>
    <w:p w14:paraId="6181E76C">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drawing>
          <wp:inline distT="0" distB="0" distL="114300" distR="114300">
            <wp:extent cx="3275965" cy="2195830"/>
            <wp:effectExtent l="0" t="0" r="635" b="13970"/>
            <wp:docPr id="69" name="图片 9"/>
            <wp:cNvGraphicFramePr/>
            <a:graphic xmlns:a="http://schemas.openxmlformats.org/drawingml/2006/main">
              <a:graphicData uri="http://schemas.openxmlformats.org/drawingml/2006/picture">
                <pic:pic xmlns:pic="http://schemas.openxmlformats.org/drawingml/2006/picture">
                  <pic:nvPicPr>
                    <pic:cNvPr id="69" name="图片 9"/>
                    <pic:cNvPicPr/>
                  </pic:nvPicPr>
                  <pic:blipFill>
                    <a:blip r:embed="rId24"/>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27" name="图片 10"/>
            <wp:cNvGraphicFramePr/>
            <a:graphic xmlns:a="http://schemas.openxmlformats.org/drawingml/2006/main">
              <a:graphicData uri="http://schemas.openxmlformats.org/drawingml/2006/picture">
                <pic:pic xmlns:pic="http://schemas.openxmlformats.org/drawingml/2006/picture">
                  <pic:nvPicPr>
                    <pic:cNvPr id="27" name="图片 10"/>
                    <pic:cNvPicPr/>
                  </pic:nvPicPr>
                  <pic:blipFill>
                    <a:blip r:embed="rId25"/>
                    <a:stretch>
                      <a:fillRect/>
                    </a:stretch>
                  </pic:blipFill>
                  <pic:spPr>
                    <a:xfrm>
                      <a:off x="0" y="0"/>
                      <a:ext cx="3275965" cy="2195830"/>
                    </a:xfrm>
                    <a:prstGeom prst="rect">
                      <a:avLst/>
                    </a:prstGeom>
                    <a:noFill/>
                    <a:ln>
                      <a:noFill/>
                    </a:ln>
                  </pic:spPr>
                </pic:pic>
              </a:graphicData>
            </a:graphic>
          </wp:inline>
        </w:drawing>
      </w:r>
    </w:p>
    <w:p w14:paraId="3E2ED819">
      <w:pPr>
        <w:pStyle w:val="10"/>
        <w:spacing w:before="169" w:line="211" w:lineRule="auto"/>
        <w:ind w:right="18"/>
        <w:rPr>
          <w:rFonts w:hint="eastAsia" w:ascii="宋体" w:hAnsi="宋体" w:eastAsia="宋体" w:cs="宋体"/>
          <w:b w:val="0"/>
          <w:bCs w:val="0"/>
          <w:color w:val="FF0000"/>
          <w:kern w:val="0"/>
          <w:sz w:val="28"/>
          <w:szCs w:val="28"/>
          <w:lang w:val="en-US" w:eastAsia="zh-CN" w:bidi="ar-SA"/>
        </w:rPr>
      </w:pPr>
    </w:p>
    <w:p w14:paraId="640D08C0">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r>
        <w:rPr>
          <w:rFonts w:hint="eastAsia" w:ascii="宋体" w:hAnsi="宋体" w:eastAsia="宋体" w:cs="宋体"/>
          <w:b w:val="0"/>
          <w:bCs w:val="0"/>
          <w:color w:val="FF0000"/>
          <w:kern w:val="0"/>
          <w:sz w:val="28"/>
          <w:szCs w:val="28"/>
          <w:lang w:val="en-US" w:eastAsia="zh-CN" w:bidi="ar-SA"/>
        </w:rPr>
        <w:t>享用午餐</w:t>
      </w:r>
      <w:r>
        <w:rPr>
          <w:rFonts w:hint="eastAsia" w:ascii="宋体" w:hAnsi="宋体" w:eastAsia="宋体" w:cs="宋体"/>
          <w:b w:val="0"/>
          <w:bCs w:val="0"/>
          <w:color w:val="FF0000"/>
          <w:kern w:val="0"/>
          <w:sz w:val="20"/>
          <w:szCs w:val="20"/>
          <w:lang w:val="en-US" w:eastAsia="zh-CN" w:bidi="ar-SA"/>
        </w:rPr>
        <w:t>(约 6 0 分钟)</w:t>
      </w:r>
    </w:p>
    <w:p w14:paraId="1D2FD862">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p>
    <w:p w14:paraId="301C0B6A">
      <w:pPr>
        <w:pStyle w:val="10"/>
        <w:spacing w:before="169" w:line="211" w:lineRule="auto"/>
        <w:ind w:right="18"/>
        <w:rPr>
          <w:rFonts w:hint="eastAsia" w:ascii="宋体" w:hAnsi="宋体" w:eastAsia="宋体" w:cs="宋体"/>
          <w:b/>
          <w:bCs/>
          <w:spacing w:val="18"/>
          <w:sz w:val="24"/>
          <w:szCs w:val="24"/>
          <w:lang w:val="en-US" w:eastAsia="zh-CN"/>
        </w:rPr>
      </w:pPr>
      <w:r>
        <w:rPr>
          <w:rFonts w:hint="eastAsia" w:ascii="宋体" w:hAnsi="宋体" w:eastAsia="宋体" w:cs="宋体"/>
          <w:b/>
          <w:bCs/>
          <w:spacing w:val="18"/>
          <w:sz w:val="24"/>
          <w:szCs w:val="24"/>
          <w:lang w:val="en-US" w:eastAsia="zh-CN"/>
        </w:rPr>
        <w:t>团队餐（十人一围，八菜一汤）</w:t>
      </w:r>
    </w:p>
    <w:p w14:paraId="000B4503">
      <w:pPr>
        <w:pStyle w:val="10"/>
        <w:spacing w:before="169" w:line="211" w:lineRule="auto"/>
        <w:ind w:right="18"/>
        <w:rPr>
          <w:rFonts w:hint="eastAsia" w:ascii="宋体" w:hAnsi="宋体" w:eastAsia="宋体" w:cs="宋体"/>
          <w:b/>
          <w:bCs/>
          <w:spacing w:val="18"/>
          <w:sz w:val="24"/>
          <w:szCs w:val="24"/>
          <w:lang w:val="en-US" w:eastAsia="zh-CN"/>
        </w:rPr>
      </w:pPr>
    </w:p>
    <w:p w14:paraId="05887108">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渔女石像</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1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7201BD3E">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珠海渔女雕像位于珠海市香炉湾畔，这尊珠海渔女雕像有8.7米高，重量10吨，用花岗岩石分70件组合而成，是中国著名雕塑家潘鹤的杰作。渔女雕像已成为珠海市的象征，是珠海一处著名的免费的旅游景点。</w:t>
      </w:r>
    </w:p>
    <w:p w14:paraId="75D7461C">
      <w:pPr>
        <w:pStyle w:val="10"/>
        <w:spacing w:before="169" w:line="360" w:lineRule="auto"/>
        <w:ind w:right="18"/>
        <w:rPr>
          <w:rFonts w:hint="eastAsia" w:ascii="宋体" w:hAnsi="宋体" w:eastAsia="宋体" w:cs="宋体"/>
          <w:b w:val="0"/>
          <w:bCs w:val="0"/>
          <w:spacing w:val="18"/>
          <w:sz w:val="24"/>
          <w:szCs w:val="24"/>
          <w:lang w:val="en-US" w:eastAsia="zh-CN"/>
        </w:rPr>
      </w:pPr>
    </w:p>
    <w:p w14:paraId="3F5F9461">
      <w:pPr>
        <w:pStyle w:val="10"/>
        <w:spacing w:before="169" w:line="360" w:lineRule="auto"/>
        <w:ind w:right="18"/>
        <w:rPr>
          <w:rFonts w:hint="eastAsia" w:ascii="宋体" w:hAnsi="宋体" w:eastAsia="宋体" w:cs="宋体"/>
          <w:b w:val="0"/>
          <w:bCs w:val="0"/>
          <w:spacing w:val="18"/>
          <w:sz w:val="24"/>
          <w:szCs w:val="24"/>
          <w:lang w:val="en-US" w:eastAsia="zh-CN"/>
        </w:rPr>
      </w:pPr>
    </w:p>
    <w:p w14:paraId="663F44C1">
      <w:pPr>
        <w:pStyle w:val="10"/>
        <w:spacing w:before="169" w:line="360" w:lineRule="auto"/>
        <w:ind w:right="18"/>
        <w:rPr>
          <w:rFonts w:hint="eastAsia" w:ascii="宋体" w:hAnsi="宋体" w:eastAsia="宋体" w:cs="宋体"/>
          <w:b w:val="0"/>
          <w:bCs w:val="0"/>
          <w:spacing w:val="18"/>
          <w:sz w:val="24"/>
          <w:szCs w:val="24"/>
          <w:lang w:val="en-US" w:eastAsia="zh-CN"/>
        </w:rPr>
      </w:pPr>
    </w:p>
    <w:p w14:paraId="175DD8E5">
      <w:pPr>
        <w:pStyle w:val="10"/>
        <w:spacing w:before="169" w:line="211" w:lineRule="auto"/>
        <w:ind w:right="18"/>
        <w:rPr>
          <w:rFonts w:hint="eastAsia" w:ascii="宋体" w:hAnsi="宋体" w:eastAsia="宋体" w:cs="宋体"/>
          <w:b/>
          <w:bCs/>
          <w:spacing w:val="18"/>
          <w:sz w:val="24"/>
          <w:szCs w:val="24"/>
          <w:lang w:val="en-US" w:eastAsia="zh-CN"/>
        </w:rPr>
      </w:pPr>
      <w:r>
        <w:drawing>
          <wp:inline distT="0" distB="0" distL="114300" distR="114300">
            <wp:extent cx="3275965" cy="2195830"/>
            <wp:effectExtent l="0" t="0" r="635" b="13970"/>
            <wp:docPr id="28" name="图片 13"/>
            <wp:cNvGraphicFramePr/>
            <a:graphic xmlns:a="http://schemas.openxmlformats.org/drawingml/2006/main">
              <a:graphicData uri="http://schemas.openxmlformats.org/drawingml/2006/picture">
                <pic:pic xmlns:pic="http://schemas.openxmlformats.org/drawingml/2006/picture">
                  <pic:nvPicPr>
                    <pic:cNvPr id="28" name="图片 13"/>
                    <pic:cNvPicPr/>
                  </pic:nvPicPr>
                  <pic:blipFill>
                    <a:blip r:embed="rId26"/>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70" name="图片 14"/>
            <wp:cNvGraphicFramePr/>
            <a:graphic xmlns:a="http://schemas.openxmlformats.org/drawingml/2006/main">
              <a:graphicData uri="http://schemas.openxmlformats.org/drawingml/2006/picture">
                <pic:pic xmlns:pic="http://schemas.openxmlformats.org/drawingml/2006/picture">
                  <pic:nvPicPr>
                    <pic:cNvPr id="70" name="图片 14"/>
                    <pic:cNvPicPr/>
                  </pic:nvPicPr>
                  <pic:blipFill>
                    <a:blip r:embed="rId27"/>
                    <a:stretch>
                      <a:fillRect/>
                    </a:stretch>
                  </pic:blipFill>
                  <pic:spPr>
                    <a:xfrm>
                      <a:off x="0" y="0"/>
                      <a:ext cx="3275965" cy="2195830"/>
                    </a:xfrm>
                    <a:prstGeom prst="rect">
                      <a:avLst/>
                    </a:prstGeom>
                    <a:noFill/>
                    <a:ln>
                      <a:noFill/>
                    </a:ln>
                  </pic:spPr>
                </pic:pic>
              </a:graphicData>
            </a:graphic>
          </wp:inline>
        </w:drawing>
      </w:r>
    </w:p>
    <w:p w14:paraId="0DD8EAE9">
      <w:pPr>
        <w:pStyle w:val="10"/>
        <w:spacing w:before="169" w:line="211" w:lineRule="auto"/>
        <w:ind w:right="18"/>
        <w:rPr>
          <w:rFonts w:hint="eastAsia" w:eastAsia="宋体"/>
          <w:color w:val="FF0000"/>
          <w:spacing w:val="5"/>
          <w:sz w:val="28"/>
          <w:szCs w:val="28"/>
          <w:lang w:val="en-US" w:eastAsia="zh-CN"/>
        </w:rPr>
      </w:pPr>
    </w:p>
    <w:p w14:paraId="40D8128B">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珠澳海湾游</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9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57F38F79">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湾仔码头乘豪华游轮【珠澳海湾游】（已含船票）——畅游珠澳两地海域：在舒适的游轮上沿途既可以欣赏到“浪漫之城”珠海的美丽景色，近距离观赏震撼世界的世纪工程—港珠澳大桥（是世界最长的跨海大桥，全长55公里，创下多个“世界之最”，它是全球第一例集桥、岛、隧道为一体的跨海大桥，即使在国外顶尖桥梁专家眼里，它也是“全球最具挑战的跨海项目”）；也可欣赏到充满葡国风情的澳门街景（包括：澳门金莎娱乐场、渔人码头、新葡京娱乐场、旅游观光塔、“澳督府”、妈祖阁和“澳凼”、“友谊”、“西湾”三座跨海大桥、澳门机场等澳门著名景点），一睹“东方蒙特卡罗”的迷人风采。</w:t>
      </w:r>
    </w:p>
    <w:p w14:paraId="32532FF2">
      <w:pPr>
        <w:pStyle w:val="10"/>
        <w:spacing w:before="169" w:line="360" w:lineRule="auto"/>
        <w:ind w:right="18"/>
        <w:rPr>
          <w:rFonts w:hint="eastAsia" w:ascii="宋体" w:hAnsi="宋体" w:eastAsia="宋体" w:cs="宋体"/>
          <w:b/>
          <w:bCs/>
          <w:spacing w:val="18"/>
          <w:sz w:val="24"/>
          <w:szCs w:val="24"/>
          <w:lang w:val="en-US" w:eastAsia="zh-CN"/>
        </w:rPr>
      </w:pPr>
      <w:r>
        <w:drawing>
          <wp:inline distT="0" distB="0" distL="114300" distR="114300">
            <wp:extent cx="3275965" cy="2195830"/>
            <wp:effectExtent l="0" t="0" r="635" b="13970"/>
            <wp:docPr id="71" name="图片 15"/>
            <wp:cNvGraphicFramePr/>
            <a:graphic xmlns:a="http://schemas.openxmlformats.org/drawingml/2006/main">
              <a:graphicData uri="http://schemas.openxmlformats.org/drawingml/2006/picture">
                <pic:pic xmlns:pic="http://schemas.openxmlformats.org/drawingml/2006/picture">
                  <pic:nvPicPr>
                    <pic:cNvPr id="71" name="图片 15"/>
                    <pic:cNvPicPr/>
                  </pic:nvPicPr>
                  <pic:blipFill>
                    <a:blip r:embed="rId28"/>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72" name="图片 16"/>
            <wp:cNvGraphicFramePr/>
            <a:graphic xmlns:a="http://schemas.openxmlformats.org/drawingml/2006/main">
              <a:graphicData uri="http://schemas.openxmlformats.org/drawingml/2006/picture">
                <pic:pic xmlns:pic="http://schemas.openxmlformats.org/drawingml/2006/picture">
                  <pic:nvPicPr>
                    <pic:cNvPr id="72" name="图片 16"/>
                    <pic:cNvPicPr/>
                  </pic:nvPicPr>
                  <pic:blipFill>
                    <a:blip r:embed="rId29"/>
                    <a:stretch>
                      <a:fillRect/>
                    </a:stretch>
                  </pic:blipFill>
                  <pic:spPr>
                    <a:xfrm>
                      <a:off x="0" y="0"/>
                      <a:ext cx="3275965" cy="2195830"/>
                    </a:xfrm>
                    <a:prstGeom prst="rect">
                      <a:avLst/>
                    </a:prstGeom>
                    <a:noFill/>
                    <a:ln>
                      <a:noFill/>
                    </a:ln>
                  </pic:spPr>
                </pic:pic>
              </a:graphicData>
            </a:graphic>
          </wp:inline>
        </w:drawing>
      </w:r>
    </w:p>
    <w:p w14:paraId="0EF7E719">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圆明新园</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45C23594">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圆明新园坐落于珠海九州大道石林山下，占地面积为1.39平方公里，以北京圆明园为原稿，按1:1比例精选圆明园四十景中的十八景修建而成，以大殿“正大光明”、“九洲清晏”、“蓬岛瑶台”、“方壶胜景”组成中轴线为皇家宫殿式建筑群，是中国首批AAAA级景区之一。圆明新园融古典皇家建筑群、江南古典园林建筑群和西洋建筑群为一体，为游客再现圆明。</w:t>
      </w:r>
    </w:p>
    <w:p w14:paraId="36F883E3">
      <w:pPr>
        <w:pStyle w:val="10"/>
        <w:spacing w:before="169" w:line="360" w:lineRule="auto"/>
        <w:ind w:right="18"/>
        <w:rPr>
          <w:rFonts w:hint="eastAsia" w:ascii="宋体" w:hAnsi="宋体" w:eastAsia="宋体" w:cs="宋体"/>
          <w:b/>
          <w:bCs/>
          <w:spacing w:val="18"/>
          <w:sz w:val="24"/>
          <w:szCs w:val="24"/>
          <w:lang w:val="en-US" w:eastAsia="zh-CN"/>
        </w:rPr>
      </w:pPr>
      <w:r>
        <w:rPr>
          <w:rFonts w:hint="eastAsia" w:ascii="宋体" w:hAnsi="宋体" w:eastAsia="宋体" w:cs="宋体"/>
          <w:b/>
          <w:bCs/>
          <w:color w:val="192A4E"/>
          <w:spacing w:val="3"/>
          <w:sz w:val="24"/>
          <w:szCs w:val="24"/>
        </w:rPr>
        <w:t>游</w:t>
      </w:r>
      <w:r>
        <w:rPr>
          <w:rFonts w:hint="eastAsia" w:ascii="宋体" w:hAnsi="宋体" w:eastAsia="宋体" w:cs="宋体"/>
          <w:b/>
          <w:bCs/>
          <w:color w:val="192A4E"/>
          <w:spacing w:val="3"/>
          <w:sz w:val="24"/>
          <w:szCs w:val="24"/>
          <w:lang w:val="en-US" w:eastAsia="zh-CN"/>
        </w:rPr>
        <w:t>毕，前往深圳安排入住酒店！</w:t>
      </w:r>
    </w:p>
    <w:p w14:paraId="0D959D83">
      <w:pPr>
        <w:pStyle w:val="10"/>
        <w:spacing w:before="169" w:line="211" w:lineRule="auto"/>
        <w:ind w:right="18"/>
        <w:rPr>
          <w:rFonts w:hint="eastAsia" w:ascii="宋体" w:hAnsi="宋体" w:eastAsia="宋体" w:cs="宋体"/>
          <w:b/>
          <w:bCs/>
          <w:spacing w:val="18"/>
          <w:sz w:val="24"/>
          <w:szCs w:val="24"/>
          <w:lang w:val="en-US" w:eastAsia="zh-CN"/>
        </w:rPr>
      </w:pPr>
    </w:p>
    <w:p w14:paraId="48D535CC">
      <w:pPr>
        <w:pStyle w:val="10"/>
        <w:spacing w:before="99" w:line="256" w:lineRule="exact"/>
        <w:rPr>
          <w:color w:val="192A4E"/>
          <w:spacing w:val="3"/>
          <w:sz w:val="23"/>
          <w:szCs w:val="23"/>
        </w:rPr>
      </w:pPr>
    </w:p>
    <w:p w14:paraId="421C6E12">
      <w:pPr>
        <w:pStyle w:val="10"/>
        <w:spacing w:before="267" w:line="183" w:lineRule="auto"/>
        <w:ind w:left="47"/>
      </w:pPr>
    </w:p>
    <w:p w14:paraId="1F1A756E">
      <w:pPr>
        <w:pStyle w:val="10"/>
        <w:spacing w:before="267" w:line="183" w:lineRule="auto"/>
        <w:ind w:left="47"/>
        <w:rPr>
          <w:b/>
          <w:bCs/>
          <w:color w:val="0000FF"/>
          <w:spacing w:val="-4"/>
          <w:sz w:val="24"/>
          <w:szCs w:val="24"/>
        </w:rPr>
      </w:pPr>
      <w:r>
        <w:drawing>
          <wp:inline distT="0" distB="0" distL="114300" distR="114300">
            <wp:extent cx="3275965" cy="2195830"/>
            <wp:effectExtent l="0" t="0" r="635" b="13970"/>
            <wp:docPr id="6" name="图片 1"/>
            <wp:cNvGraphicFramePr/>
            <a:graphic xmlns:a="http://schemas.openxmlformats.org/drawingml/2006/main">
              <a:graphicData uri="http://schemas.openxmlformats.org/drawingml/2006/picture">
                <pic:pic xmlns:pic="http://schemas.openxmlformats.org/drawingml/2006/picture">
                  <pic:nvPicPr>
                    <pic:cNvPr id="6" name="图片 1"/>
                    <pic:cNvPicPr/>
                  </pic:nvPicPr>
                  <pic:blipFill>
                    <a:blip r:embed="rId30"/>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73" name="图片 2"/>
            <wp:cNvGraphicFramePr/>
            <a:graphic xmlns:a="http://schemas.openxmlformats.org/drawingml/2006/main">
              <a:graphicData uri="http://schemas.openxmlformats.org/drawingml/2006/picture">
                <pic:pic xmlns:pic="http://schemas.openxmlformats.org/drawingml/2006/picture">
                  <pic:nvPicPr>
                    <pic:cNvPr id="73" name="图片 2"/>
                    <pic:cNvPicPr/>
                  </pic:nvPicPr>
                  <pic:blipFill>
                    <a:blip r:embed="rId31"/>
                    <a:stretch>
                      <a:fillRect/>
                    </a:stretch>
                  </pic:blipFill>
                  <pic:spPr>
                    <a:xfrm>
                      <a:off x="0" y="0"/>
                      <a:ext cx="3275965" cy="2195830"/>
                    </a:xfrm>
                    <a:prstGeom prst="rect">
                      <a:avLst/>
                    </a:prstGeom>
                    <a:noFill/>
                    <a:ln>
                      <a:noFill/>
                    </a:ln>
                  </pic:spPr>
                </pic:pic>
              </a:graphicData>
            </a:graphic>
          </wp:inline>
        </w:drawing>
      </w:r>
    </w:p>
    <w:p w14:paraId="071483F0">
      <w:pPr>
        <w:pStyle w:val="10"/>
        <w:spacing w:before="267" w:line="183" w:lineRule="auto"/>
        <w:rPr>
          <w:b/>
          <w:bCs/>
          <w:color w:val="0000FF"/>
          <w:spacing w:val="-4"/>
          <w:sz w:val="24"/>
          <w:szCs w:val="24"/>
        </w:rPr>
      </w:pPr>
    </w:p>
    <w:p w14:paraId="7441D3E6">
      <w:pPr>
        <w:pStyle w:val="10"/>
        <w:spacing w:before="267" w:line="183" w:lineRule="auto"/>
        <w:ind w:firstLine="190" w:firstLineChars="100"/>
        <w:rPr>
          <w:rFonts w:hint="eastAsia" w:eastAsia="微软雅黑"/>
          <w:sz w:val="24"/>
          <w:szCs w:val="24"/>
          <w:lang w:val="en-US" w:eastAsia="zh-CN"/>
        </w:rPr>
      </w:pPr>
      <w:r>
        <mc:AlternateContent>
          <mc:Choice Requires="wps">
            <w:drawing>
              <wp:anchor distT="0" distB="0" distL="114300" distR="114300" simplePos="0" relativeHeight="251674624" behindDoc="0" locked="0" layoutInCell="1" allowOverlap="1">
                <wp:simplePos x="0" y="0"/>
                <wp:positionH relativeFrom="column">
                  <wp:posOffset>4132580</wp:posOffset>
                </wp:positionH>
                <wp:positionV relativeFrom="paragraph">
                  <wp:posOffset>156845</wp:posOffset>
                </wp:positionV>
                <wp:extent cx="2155190" cy="224790"/>
                <wp:effectExtent l="0" t="0" r="0" b="0"/>
                <wp:wrapNone/>
                <wp:docPr id="2" name="文本框 2"/>
                <wp:cNvGraphicFramePr/>
                <a:graphic xmlns:a="http://schemas.openxmlformats.org/drawingml/2006/main">
                  <a:graphicData uri="http://schemas.microsoft.com/office/word/2010/wordprocessingShape">
                    <wps:wsp>
                      <wps:cNvSpPr txBox="1"/>
                      <wps:spPr>
                        <a:xfrm>
                          <a:off x="0" y="0"/>
                          <a:ext cx="2155190" cy="224790"/>
                        </a:xfrm>
                        <a:prstGeom prst="rect">
                          <a:avLst/>
                        </a:prstGeom>
                        <a:noFill/>
                        <a:ln>
                          <a:noFill/>
                        </a:ln>
                      </wps:spPr>
                      <wps:txbx>
                        <w:txbxContent>
                          <w:p w14:paraId="482DCA9D">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深圳维也纳酒店或同级</w:t>
                            </w:r>
                          </w:p>
                        </w:txbxContent>
                      </wps:txbx>
                      <wps:bodyPr lIns="0" tIns="0" rIns="0" bIns="0" upright="1"/>
                    </wps:wsp>
                  </a:graphicData>
                </a:graphic>
              </wp:anchor>
            </w:drawing>
          </mc:Choice>
          <mc:Fallback>
            <w:pict>
              <v:shape id="_x0000_s1026" o:spid="_x0000_s1026" o:spt="202" type="#_x0000_t202" style="position:absolute;left:0pt;margin-left:325.4pt;margin-top:12.35pt;height:17.7pt;width:169.7pt;z-index:251674624;mso-width-relative:page;mso-height-relative:page;" filled="f" stroked="f" coordsize="21600,21600" o:gfxdata="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DlZzfq1wAAAAkBAAAPAAAAAAAAAAEAIAAAACIAAABkcnMvZG93bnJldi54bWxQSwECFAAU&#10;AAAACACHTuJAwdam37kBAAByAwAADgAAAAAAAAABACAAAAAmAQAAZHJzL2Uyb0RvYy54bWxQSwUG&#10;AAAAAAYABgBZAQAAUQUAAAAA&#10;">
                <v:fill on="f" focussize="0,0"/>
                <v:stroke on="f"/>
                <v:imagedata o:title=""/>
                <o:lock v:ext="edit" aspectratio="f"/>
                <v:textbox inset="0mm,0mm,0mm,0mm">
                  <w:txbxContent>
                    <w:p w14:paraId="482DCA9D">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深圳维也纳酒店或同级</w:t>
                      </w:r>
                    </w:p>
                  </w:txbxContent>
                </v:textbox>
              </v:shape>
            </w:pict>
          </mc:Fallback>
        </mc:AlternateContent>
      </w:r>
      <w:r>
        <mc:AlternateContent>
          <mc:Choice Requires="wps">
            <w:drawing>
              <wp:anchor distT="0" distB="0" distL="0" distR="0" simplePos="0" relativeHeight="251673600" behindDoc="1" locked="0" layoutInCell="1" allowOverlap="1">
                <wp:simplePos x="0" y="0"/>
                <wp:positionH relativeFrom="column">
                  <wp:posOffset>29210</wp:posOffset>
                </wp:positionH>
                <wp:positionV relativeFrom="paragraph">
                  <wp:posOffset>97155</wp:posOffset>
                </wp:positionV>
                <wp:extent cx="6401435" cy="260985"/>
                <wp:effectExtent l="0" t="0" r="14605" b="13335"/>
                <wp:wrapNone/>
                <wp:docPr id="3" name="Rect 2"/>
                <wp:cNvGraphicFramePr/>
                <a:graphic xmlns:a="http://schemas.openxmlformats.org/drawingml/2006/main">
                  <a:graphicData uri="http://schemas.microsoft.com/office/word/2010/wordprocessingShape">
                    <wps:wsp>
                      <wps:cNvSpPr/>
                      <wps:spPr>
                        <a:xfrm>
                          <a:off x="29654" y="97465"/>
                          <a:ext cx="6401434" cy="260984"/>
                        </a:xfrm>
                        <a:prstGeom prst="rect">
                          <a:avLst/>
                        </a:prstGeom>
                        <a:solidFill>
                          <a:srgbClr val="D9D9D9"/>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 o:spid="_x0000_s1026" o:spt="1" style="position:absolute;left:0pt;margin-left:2.3pt;margin-top:7.65pt;height:20.55pt;width:504.05pt;z-index:-251642880;mso-width-relative:page;mso-height-relative:page;" fillcolor="#D9D9D9" filled="t" stroked="f" coordsize="21600,21600" o:gfxdata="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l7yKs1wAAAAgBAAAPAAAAAAAAAAEAIAAAACIAAABkcnMvZG93bnJldi54bWxQSwEC&#10;FAAUAAAACACHTuJAAcYGyi4CAABqBAAADgAAAAAAAAABACAAAAAmAQAAZHJzL2Uyb0RvYy54bWxQ&#10;SwUGAAAAAAYABgBZAQAAxgUAAAAA&#10;">
                <v:fill on="t" focussize="0,0"/>
                <v:stroke on="f" weight="0pt"/>
                <v:imagedata o:title=""/>
                <o:lock v:ext="edit" aspectratio="f"/>
                <v:textbox inset="0mm,0mm,0mm,0mm"/>
              </v:rect>
            </w:pict>
          </mc:Fallback>
        </mc:AlternateContent>
      </w:r>
      <w:r>
        <w:drawing>
          <wp:anchor distT="0" distB="0" distL="0" distR="0" simplePos="0" relativeHeight="251676672" behindDoc="0" locked="0" layoutInCell="1" allowOverlap="1">
            <wp:simplePos x="0" y="0"/>
            <wp:positionH relativeFrom="column">
              <wp:posOffset>29210</wp:posOffset>
            </wp:positionH>
            <wp:positionV relativeFrom="paragraph">
              <wp:posOffset>315595</wp:posOffset>
            </wp:positionV>
            <wp:extent cx="6400800" cy="7620"/>
            <wp:effectExtent l="0" t="0" r="0" b="0"/>
            <wp:wrapNone/>
            <wp:docPr id="4" name="IM 4"/>
            <wp:cNvGraphicFramePr/>
            <a:graphic xmlns:a="http://schemas.openxmlformats.org/drawingml/2006/main">
              <a:graphicData uri="http://schemas.openxmlformats.org/drawingml/2006/picture">
                <pic:pic xmlns:pic="http://schemas.openxmlformats.org/drawingml/2006/picture">
                  <pic:nvPicPr>
                    <pic:cNvPr id="4" name="IM 4"/>
                    <pic:cNvPicPr/>
                  </pic:nvPicPr>
                  <pic:blipFill>
                    <a:blip r:embed="rId7"/>
                    <a:stretch>
                      <a:fillRect/>
                    </a:stretch>
                  </pic:blipFill>
                  <pic:spPr>
                    <a:xfrm>
                      <a:off x="0" y="0"/>
                      <a:ext cx="6400800" cy="7620"/>
                    </a:xfrm>
                    <a:prstGeom prst="rect">
                      <a:avLst/>
                    </a:prstGeom>
                  </pic:spPr>
                </pic:pic>
              </a:graphicData>
            </a:graphic>
          </wp:anchor>
        </w:drawing>
      </w:r>
      <w:r>
        <mc:AlternateContent>
          <mc:Choice Requires="wps">
            <w:drawing>
              <wp:anchor distT="0" distB="0" distL="114300" distR="114300" simplePos="0" relativeHeight="251675648" behindDoc="0" locked="0" layoutInCell="1" allowOverlap="1">
                <wp:simplePos x="0" y="0"/>
                <wp:positionH relativeFrom="column">
                  <wp:posOffset>2157730</wp:posOffset>
                </wp:positionH>
                <wp:positionV relativeFrom="paragraph">
                  <wp:posOffset>156845</wp:posOffset>
                </wp:positionV>
                <wp:extent cx="1236345" cy="225425"/>
                <wp:effectExtent l="0" t="0" r="0" b="0"/>
                <wp:wrapNone/>
                <wp:docPr id="5" name="文本框 5"/>
                <wp:cNvGraphicFramePr/>
                <a:graphic xmlns:a="http://schemas.openxmlformats.org/drawingml/2006/main">
                  <a:graphicData uri="http://schemas.microsoft.com/office/word/2010/wordprocessingShape">
                    <wps:wsp>
                      <wps:cNvSpPr txBox="1"/>
                      <wps:spPr>
                        <a:xfrm>
                          <a:off x="0" y="0"/>
                          <a:ext cx="1236345" cy="225425"/>
                        </a:xfrm>
                        <a:prstGeom prst="rect">
                          <a:avLst/>
                        </a:prstGeom>
                        <a:noFill/>
                        <a:ln>
                          <a:noFill/>
                        </a:ln>
                      </wps:spPr>
                      <wps:txbx>
                        <w:txbxContent>
                          <w:p w14:paraId="084D6B05">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wps:txbx>
                      <wps:bodyPr lIns="0" tIns="0" rIns="0" bIns="0" upright="0"/>
                    </wps:wsp>
                  </a:graphicData>
                </a:graphic>
              </wp:anchor>
            </w:drawing>
          </mc:Choice>
          <mc:Fallback>
            <w:pict>
              <v:shape id="_x0000_s1026" o:spid="_x0000_s1026" o:spt="202" type="#_x0000_t202" style="position:absolute;left:0pt;margin-left:169.9pt;margin-top:12.35pt;height:17.75pt;width:97.35pt;z-index:251675648;mso-width-relative:page;mso-height-relative:page;" filled="f" stroked="f" coordsize="21600,21600" o:gfxdata="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BbAdT9kAAAAJAQAADwAAAAAAAAABACAAAAAiAAAAZHJzL2Rvd25yZXYueG1sUEsB&#10;AhQAFAAAAAgAh07iQNGCMt67AQAAcgMAAA4AAAAAAAAAAQAgAAAAKAEAAGRycy9lMm9Eb2MueG1s&#10;UEsFBgAAAAAGAAYAWQEAAFUFAAAAAA==&#10;">
                <v:fill on="f" focussize="0,0"/>
                <v:stroke on="f"/>
                <v:imagedata o:title=""/>
                <o:lock v:ext="edit" aspectratio="f"/>
                <v:textbox inset="0mm,0mm,0mm,0mm">
                  <w:txbxContent>
                    <w:p w14:paraId="084D6B05">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v:textbox>
              </v:shape>
            </w:pict>
          </mc:Fallback>
        </mc:AlternateContent>
      </w:r>
      <w:r>
        <w:rPr>
          <w:b/>
          <w:bCs/>
          <w:color w:val="0000FF"/>
          <w:spacing w:val="-4"/>
          <w:sz w:val="24"/>
          <w:szCs w:val="24"/>
        </w:rPr>
        <w:t>第</w:t>
      </w:r>
      <w:r>
        <w:rPr>
          <w:rFonts w:hint="eastAsia"/>
          <w:b/>
          <w:bCs/>
          <w:color w:val="0000FF"/>
          <w:spacing w:val="-4"/>
          <w:sz w:val="24"/>
          <w:szCs w:val="24"/>
          <w:lang w:val="en-US" w:eastAsia="zh-CN"/>
        </w:rPr>
        <w:t>四</w:t>
      </w:r>
      <w:r>
        <w:rPr>
          <w:b/>
          <w:bCs/>
          <w:color w:val="0000FF"/>
          <w:spacing w:val="-4"/>
          <w:sz w:val="24"/>
          <w:szCs w:val="24"/>
        </w:rPr>
        <w:t>天</w:t>
      </w:r>
      <w:r>
        <w:rPr>
          <w:b/>
          <w:bCs/>
          <w:color w:val="0000FF"/>
          <w:spacing w:val="-35"/>
          <w:sz w:val="24"/>
          <w:szCs w:val="24"/>
        </w:rPr>
        <w:t xml:space="preserve"> </w:t>
      </w:r>
      <w:r>
        <w:rPr>
          <w:b/>
          <w:bCs/>
          <w:color w:val="0000FF"/>
          <w:spacing w:val="-4"/>
          <w:sz w:val="24"/>
          <w:szCs w:val="24"/>
        </w:rPr>
        <w:t>：</w:t>
      </w:r>
      <w:r>
        <w:rPr>
          <w:rFonts w:hint="eastAsia"/>
          <w:b/>
          <w:bCs/>
          <w:color w:val="0000FF"/>
          <w:spacing w:val="-4"/>
          <w:sz w:val="24"/>
          <w:szCs w:val="24"/>
          <w:lang w:val="en-US" w:eastAsia="zh-CN"/>
        </w:rPr>
        <w:t>深圳</w:t>
      </w:r>
    </w:p>
    <w:p w14:paraId="4C2C4067">
      <w:pPr>
        <w:spacing w:line="320" w:lineRule="auto"/>
        <w:rPr>
          <w:rFonts w:ascii="Arial"/>
          <w:sz w:val="21"/>
        </w:rPr>
      </w:pPr>
    </w:p>
    <w:p w14:paraId="16FCD6BF">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早餐</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4 0 分钟</w:t>
      </w:r>
      <w:r>
        <w:rPr>
          <w:rFonts w:ascii="宋体" w:hAnsi="宋体" w:eastAsia="宋体" w:cs="宋体"/>
          <w:color w:val="FF0000"/>
          <w:spacing w:val="5"/>
          <w:position w:val="-3"/>
        </w:rPr>
        <w:t>）</w:t>
      </w:r>
    </w:p>
    <w:p w14:paraId="082A7538">
      <w:pPr>
        <w:pStyle w:val="10"/>
        <w:spacing w:before="99" w:line="256" w:lineRule="exact"/>
        <w:rPr>
          <w:sz w:val="28"/>
          <w:szCs w:val="28"/>
        </w:rPr>
      </w:pPr>
      <w:r>
        <w:rPr>
          <w:rFonts w:hint="eastAsia" w:eastAsia="宋体"/>
          <w:color w:val="auto"/>
          <w:spacing w:val="5"/>
          <w:sz w:val="24"/>
          <w:szCs w:val="24"/>
          <w:lang w:val="en-US" w:eastAsia="zh-CN"/>
        </w:rPr>
        <w:t>于酒店自助餐厅享用自助早餐</w:t>
      </w:r>
      <w:r>
        <w:rPr>
          <w:rFonts w:hint="eastAsia" w:eastAsia="宋体"/>
          <w:color w:val="FF0000"/>
          <w:spacing w:val="5"/>
          <w:sz w:val="21"/>
          <w:szCs w:val="21"/>
          <w:lang w:val="en-US" w:eastAsia="zh-CN"/>
        </w:rPr>
        <w:t>（每间为双早，儿童如收费须自理；不用不退！）</w:t>
      </w:r>
    </w:p>
    <w:p w14:paraId="5C861233">
      <w:pPr>
        <w:spacing w:line="276" w:lineRule="auto"/>
        <w:rPr>
          <w:rFonts w:ascii="Arial"/>
          <w:sz w:val="21"/>
        </w:rPr>
      </w:pPr>
    </w:p>
    <w:p w14:paraId="622FD749">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大梅沙海滨公园</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4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04D8A666">
      <w:pPr>
        <w:pStyle w:val="10"/>
        <w:spacing w:before="120" w:line="360" w:lineRule="auto"/>
        <w:ind w:left="11"/>
        <w:rPr>
          <w:rFonts w:ascii="宋体" w:hAnsi="宋体" w:eastAsia="宋体" w:cs="宋体"/>
          <w:color w:val="FF0000"/>
          <w:spacing w:val="5"/>
          <w:position w:val="-3"/>
        </w:rPr>
      </w:pPr>
      <w:r>
        <w:rPr>
          <w:rFonts w:hint="eastAsia" w:ascii="宋体" w:hAnsi="宋体" w:eastAsia="宋体" w:cs="宋体"/>
          <w:color w:val="000000" w:themeColor="text1"/>
          <w:spacing w:val="5"/>
          <w:position w:val="-3"/>
          <w:sz w:val="24"/>
          <w:szCs w:val="24"/>
          <w14:textFill>
            <w14:solidFill>
              <w14:schemeClr w14:val="tx1"/>
            </w14:solidFill>
          </w14:textFill>
        </w:rPr>
        <w:t>大梅沙海滨位于深圳东部黄金海岸，占地38公顷，自然条件得天独厚，群山相拥，浪阔滩广，如何协调自然景观，将软、硬质景观融为一体是整个规划设计的重点，设计上运用现代综合环境艺术手法，体现自然与人文的交融，即使景观与空间具有多样性、实用性和艺术性，又突出生态与环保的特点。</w:t>
      </w:r>
    </w:p>
    <w:p w14:paraId="7142EF92">
      <w:pPr>
        <w:pStyle w:val="10"/>
        <w:spacing w:before="120" w:line="207" w:lineRule="auto"/>
        <w:rPr>
          <w:rFonts w:ascii="宋体" w:hAnsi="宋体" w:eastAsia="宋体" w:cs="宋体"/>
          <w:color w:val="FF0000"/>
          <w:spacing w:val="5"/>
          <w:position w:val="-3"/>
        </w:rPr>
      </w:pPr>
      <w:r>
        <w:drawing>
          <wp:inline distT="0" distB="0" distL="114300" distR="114300">
            <wp:extent cx="3275965" cy="2195830"/>
            <wp:effectExtent l="0" t="0" r="635" b="13970"/>
            <wp:docPr id="38" name="图片 7"/>
            <wp:cNvGraphicFramePr/>
            <a:graphic xmlns:a="http://schemas.openxmlformats.org/drawingml/2006/main">
              <a:graphicData uri="http://schemas.openxmlformats.org/drawingml/2006/picture">
                <pic:pic xmlns:pic="http://schemas.openxmlformats.org/drawingml/2006/picture">
                  <pic:nvPicPr>
                    <pic:cNvPr id="38" name="图片 7"/>
                    <pic:cNvPicPr/>
                  </pic:nvPicPr>
                  <pic:blipFill>
                    <a:blip r:embed="rId32"/>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39" name="图片 8"/>
            <wp:cNvGraphicFramePr/>
            <a:graphic xmlns:a="http://schemas.openxmlformats.org/drawingml/2006/main">
              <a:graphicData uri="http://schemas.openxmlformats.org/drawingml/2006/picture">
                <pic:pic xmlns:pic="http://schemas.openxmlformats.org/drawingml/2006/picture">
                  <pic:nvPicPr>
                    <pic:cNvPr id="39" name="图片 8"/>
                    <pic:cNvPicPr/>
                  </pic:nvPicPr>
                  <pic:blipFill>
                    <a:blip r:embed="rId33"/>
                    <a:stretch>
                      <a:fillRect/>
                    </a:stretch>
                  </pic:blipFill>
                  <pic:spPr>
                    <a:xfrm>
                      <a:off x="0" y="0"/>
                      <a:ext cx="3275965" cy="2195830"/>
                    </a:xfrm>
                    <a:prstGeom prst="rect">
                      <a:avLst/>
                    </a:prstGeom>
                    <a:noFill/>
                    <a:ln>
                      <a:noFill/>
                    </a:ln>
                  </pic:spPr>
                </pic:pic>
              </a:graphicData>
            </a:graphic>
          </wp:inline>
        </w:drawing>
      </w:r>
    </w:p>
    <w:p w14:paraId="778DB0B5">
      <w:pPr>
        <w:pStyle w:val="10"/>
        <w:spacing w:before="120" w:line="207" w:lineRule="auto"/>
        <w:ind w:left="11"/>
        <w:rPr>
          <w:rFonts w:hint="eastAsia" w:eastAsia="宋体"/>
          <w:color w:val="FF0000"/>
          <w:spacing w:val="5"/>
          <w:sz w:val="28"/>
          <w:szCs w:val="28"/>
          <w:lang w:val="en-US" w:eastAsia="zh-CN"/>
        </w:rPr>
      </w:pPr>
    </w:p>
    <w:p w14:paraId="320A9A34">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金色海岸游艇观光</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3D1F163D">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盐田金色海岸码头乘【金色海岸游艇】（含船票）环海游览香港岛: 想体验乘风破浪的刺激吗？还是想短时间近距离欣赏深圳的海滨风光？这儿游艇统统满足你。游艇每天出发班次众多，站在豪华游轮的甲板中，享受海风吹拂的同时，深圳盐田优美的山海风光一览无余，隔岸的香港近在眼前。在一个小时愉快的旅程中，盐田港、大小梅沙、南澳渔港、沙头角、中英街等深圳标志性景点和街区将以另一个视角在你眼前一一呈现。</w:t>
      </w:r>
    </w:p>
    <w:p w14:paraId="5374EFA9">
      <w:pPr>
        <w:pStyle w:val="10"/>
        <w:spacing w:before="120" w:line="360" w:lineRule="auto"/>
      </w:pPr>
    </w:p>
    <w:p w14:paraId="219FAE46">
      <w:pPr>
        <w:pStyle w:val="10"/>
        <w:spacing w:before="120" w:line="360" w:lineRule="auto"/>
        <w:ind w:left="11"/>
      </w:pPr>
    </w:p>
    <w:p w14:paraId="11B6A13B">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drawing>
          <wp:inline distT="0" distB="0" distL="114300" distR="114300">
            <wp:extent cx="3275965" cy="2195830"/>
            <wp:effectExtent l="0" t="0" r="635" b="13970"/>
            <wp:docPr id="40" name="图片 9"/>
            <wp:cNvGraphicFramePr/>
            <a:graphic xmlns:a="http://schemas.openxmlformats.org/drawingml/2006/main">
              <a:graphicData uri="http://schemas.openxmlformats.org/drawingml/2006/picture">
                <pic:pic xmlns:pic="http://schemas.openxmlformats.org/drawingml/2006/picture">
                  <pic:nvPicPr>
                    <pic:cNvPr id="40" name="图片 9"/>
                    <pic:cNvPicPr/>
                  </pic:nvPicPr>
                  <pic:blipFill>
                    <a:blip r:embed="rId34"/>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41" name="图片 11"/>
            <wp:cNvGraphicFramePr/>
            <a:graphic xmlns:a="http://schemas.openxmlformats.org/drawingml/2006/main">
              <a:graphicData uri="http://schemas.openxmlformats.org/drawingml/2006/picture">
                <pic:pic xmlns:pic="http://schemas.openxmlformats.org/drawingml/2006/picture">
                  <pic:nvPicPr>
                    <pic:cNvPr id="41" name="图片 11"/>
                    <pic:cNvPicPr/>
                  </pic:nvPicPr>
                  <pic:blipFill>
                    <a:blip r:embed="rId35"/>
                    <a:stretch>
                      <a:fillRect/>
                    </a:stretch>
                  </pic:blipFill>
                  <pic:spPr>
                    <a:xfrm>
                      <a:off x="0" y="0"/>
                      <a:ext cx="3275965" cy="2195830"/>
                    </a:xfrm>
                    <a:prstGeom prst="rect">
                      <a:avLst/>
                    </a:prstGeom>
                    <a:noFill/>
                    <a:ln>
                      <a:noFill/>
                    </a:ln>
                  </pic:spPr>
                </pic:pic>
              </a:graphicData>
            </a:graphic>
          </wp:inline>
        </w:drawing>
      </w:r>
    </w:p>
    <w:p w14:paraId="0A7D8DCF">
      <w:pPr>
        <w:pStyle w:val="10"/>
        <w:spacing w:before="169" w:line="211" w:lineRule="auto"/>
        <w:ind w:right="18"/>
        <w:rPr>
          <w:rFonts w:hint="eastAsia" w:ascii="宋体" w:hAnsi="宋体" w:eastAsia="宋体" w:cs="宋体"/>
          <w:b w:val="0"/>
          <w:bCs w:val="0"/>
          <w:color w:val="FF0000"/>
          <w:kern w:val="0"/>
          <w:sz w:val="28"/>
          <w:szCs w:val="28"/>
          <w:lang w:val="en-US" w:eastAsia="zh-CN" w:bidi="ar-SA"/>
        </w:rPr>
      </w:pPr>
    </w:p>
    <w:p w14:paraId="7D321D3A">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r>
        <w:rPr>
          <w:rFonts w:hint="eastAsia" w:ascii="宋体" w:hAnsi="宋体" w:eastAsia="宋体" w:cs="宋体"/>
          <w:b w:val="0"/>
          <w:bCs w:val="0"/>
          <w:color w:val="FF0000"/>
          <w:kern w:val="0"/>
          <w:sz w:val="28"/>
          <w:szCs w:val="28"/>
          <w:lang w:val="en-US" w:eastAsia="zh-CN" w:bidi="ar-SA"/>
        </w:rPr>
        <w:t>享用午餐</w:t>
      </w:r>
      <w:r>
        <w:rPr>
          <w:rFonts w:hint="eastAsia" w:ascii="宋体" w:hAnsi="宋体" w:eastAsia="宋体" w:cs="宋体"/>
          <w:b w:val="0"/>
          <w:bCs w:val="0"/>
          <w:color w:val="FF0000"/>
          <w:kern w:val="0"/>
          <w:sz w:val="20"/>
          <w:szCs w:val="20"/>
          <w:lang w:val="en-US" w:eastAsia="zh-CN" w:bidi="ar-SA"/>
        </w:rPr>
        <w:t>(约 6 0 分钟)</w:t>
      </w:r>
    </w:p>
    <w:p w14:paraId="146F90A8">
      <w:pPr>
        <w:pStyle w:val="10"/>
        <w:spacing w:before="169" w:line="211" w:lineRule="auto"/>
        <w:ind w:right="18"/>
        <w:rPr>
          <w:rFonts w:hint="eastAsia" w:ascii="宋体" w:hAnsi="宋体" w:eastAsia="宋体" w:cs="宋体"/>
          <w:b/>
          <w:bCs/>
          <w:spacing w:val="18"/>
          <w:sz w:val="24"/>
          <w:szCs w:val="24"/>
          <w:lang w:val="en-US" w:eastAsia="zh-CN"/>
        </w:rPr>
      </w:pPr>
      <w:r>
        <w:rPr>
          <w:rFonts w:hint="eastAsia" w:ascii="宋体" w:hAnsi="宋体" w:eastAsia="宋体" w:cs="宋体"/>
          <w:b/>
          <w:bCs/>
          <w:spacing w:val="18"/>
          <w:sz w:val="24"/>
          <w:szCs w:val="24"/>
          <w:lang w:val="en-US" w:eastAsia="zh-CN"/>
        </w:rPr>
        <w:t>团队餐（十人一围，八菜一汤）</w:t>
      </w:r>
    </w:p>
    <w:p w14:paraId="4339DA82">
      <w:pPr>
        <w:pStyle w:val="10"/>
        <w:spacing w:before="169" w:line="211" w:lineRule="auto"/>
        <w:ind w:right="18"/>
        <w:rPr>
          <w:rFonts w:hint="eastAsia" w:ascii="宋体" w:hAnsi="宋体" w:eastAsia="宋体" w:cs="宋体"/>
          <w:b/>
          <w:bCs/>
          <w:spacing w:val="18"/>
          <w:sz w:val="24"/>
          <w:szCs w:val="24"/>
          <w:lang w:val="en-US" w:eastAsia="zh-CN"/>
        </w:rPr>
      </w:pPr>
    </w:p>
    <w:p w14:paraId="4AA3283D">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中英街</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9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2804667B">
      <w:pPr>
        <w:pStyle w:val="10"/>
        <w:spacing w:before="169" w:line="360" w:lineRule="auto"/>
        <w:ind w:right="18"/>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中英街，位于广东省深圳市盐田区沙头角街道与香港特别行政区北区交界处，背靠梧桐山，南临大鹏湾， 原名“鹭鹚径”，长约250米，宽约3—4米， 深圳香港各占一半，街心以“界碑石”为界，与香港一街相处</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是</w:t>
      </w:r>
      <w:r>
        <w:rPr>
          <w:rFonts w:hint="eastAsia" w:ascii="宋体" w:hAnsi="宋体" w:eastAsia="宋体" w:cs="宋体"/>
          <w:color w:val="000000" w:themeColor="text1"/>
          <w:spacing w:val="5"/>
          <w:position w:val="-3"/>
          <w:sz w:val="24"/>
          <w:szCs w:val="24"/>
          <w14:textFill>
            <w14:solidFill>
              <w14:schemeClr w14:val="tx1"/>
            </w14:solidFill>
          </w14:textFill>
        </w:rPr>
        <w:t>深圳特有的、全世界独一无二的“一街两制”免税商业街</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需办理通行证才能进入“中英街”，故“中英街”被称作特区中的“特区”。</w:t>
      </w:r>
    </w:p>
    <w:p w14:paraId="59534C39">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drawing>
          <wp:inline distT="0" distB="0" distL="114300" distR="114300">
            <wp:extent cx="3275965" cy="2195830"/>
            <wp:effectExtent l="0" t="0" r="635" b="13970"/>
            <wp:docPr id="42" name="图片 12"/>
            <wp:cNvGraphicFramePr/>
            <a:graphic xmlns:a="http://schemas.openxmlformats.org/drawingml/2006/main">
              <a:graphicData uri="http://schemas.openxmlformats.org/drawingml/2006/picture">
                <pic:pic xmlns:pic="http://schemas.openxmlformats.org/drawingml/2006/picture">
                  <pic:nvPicPr>
                    <pic:cNvPr id="42" name="图片 12"/>
                    <pic:cNvPicPr/>
                  </pic:nvPicPr>
                  <pic:blipFill>
                    <a:blip r:embed="rId36"/>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43" name="图片 13"/>
            <wp:cNvGraphicFramePr/>
            <a:graphic xmlns:a="http://schemas.openxmlformats.org/drawingml/2006/main">
              <a:graphicData uri="http://schemas.openxmlformats.org/drawingml/2006/picture">
                <pic:pic xmlns:pic="http://schemas.openxmlformats.org/drawingml/2006/picture">
                  <pic:nvPicPr>
                    <pic:cNvPr id="43" name="图片 13"/>
                    <pic:cNvPicPr/>
                  </pic:nvPicPr>
                  <pic:blipFill>
                    <a:blip r:embed="rId37"/>
                    <a:stretch>
                      <a:fillRect/>
                    </a:stretch>
                  </pic:blipFill>
                  <pic:spPr>
                    <a:xfrm>
                      <a:off x="0" y="0"/>
                      <a:ext cx="3275965" cy="2195830"/>
                    </a:xfrm>
                    <a:prstGeom prst="rect">
                      <a:avLst/>
                    </a:prstGeom>
                    <a:noFill/>
                    <a:ln>
                      <a:noFill/>
                    </a:ln>
                  </pic:spPr>
                </pic:pic>
              </a:graphicData>
            </a:graphic>
          </wp:inline>
        </w:drawing>
      </w:r>
    </w:p>
    <w:p w14:paraId="203667A1">
      <w:pPr>
        <w:pStyle w:val="10"/>
        <w:spacing w:before="169" w:line="211" w:lineRule="auto"/>
        <w:ind w:right="18"/>
        <w:rPr>
          <w:rFonts w:hint="eastAsia" w:ascii="宋体" w:hAnsi="宋体" w:eastAsia="宋体" w:cs="宋体"/>
          <w:b/>
          <w:bCs/>
          <w:spacing w:val="18"/>
          <w:sz w:val="24"/>
          <w:szCs w:val="24"/>
          <w:lang w:val="en-US" w:eastAsia="zh-CN"/>
        </w:rPr>
      </w:pPr>
    </w:p>
    <w:p w14:paraId="74CEAE22">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地王大厦</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55924CD6">
      <w:pPr>
        <w:pStyle w:val="10"/>
        <w:spacing w:before="169" w:line="360" w:lineRule="auto"/>
        <w:ind w:right="18"/>
        <w:rPr>
          <w:rFonts w:hint="eastAsia" w:ascii="宋体" w:hAnsi="宋体" w:eastAsia="宋体" w:cs="宋体"/>
          <w:b/>
          <w:bCs/>
          <w:color w:val="192A4E"/>
          <w:spacing w:val="3"/>
          <w:sz w:val="24"/>
          <w:szCs w:val="24"/>
        </w:rPr>
      </w:pPr>
      <w:r>
        <w:rPr>
          <w:rFonts w:hint="eastAsia" w:ascii="宋体" w:hAnsi="宋体" w:eastAsia="宋体" w:cs="宋体"/>
          <w:b w:val="0"/>
          <w:bCs w:val="0"/>
          <w:spacing w:val="18"/>
          <w:sz w:val="24"/>
          <w:szCs w:val="24"/>
          <w:lang w:val="en-US" w:eastAsia="zh-CN"/>
        </w:rPr>
        <w:t>深港之窗【地王观光】（已含登顶费用） ——位于深圳市的标志性黄金建筑--地王大厦顶层69层（楼高384米），由香港盛利集团有限公司斥巨资投资建成，是亚洲第一个高层主题观光旅游景点。自1999年9月28日开业以来，已经接待了近百万的中外国家元首、政要以及社会各界人士，受到了他们的一致赞誉和肯定，是国家AAA景区、深圳首批红色旅游景区之一。</w:t>
      </w:r>
    </w:p>
    <w:p w14:paraId="5EFF5206">
      <w:pPr>
        <w:pStyle w:val="8"/>
        <w:bidi w:val="0"/>
      </w:pPr>
    </w:p>
    <w:p w14:paraId="30AE2F6A">
      <w:pPr>
        <w:pStyle w:val="8"/>
        <w:bidi w:val="0"/>
      </w:pPr>
      <w:r>
        <w:drawing>
          <wp:inline distT="0" distB="0" distL="114300" distR="114300">
            <wp:extent cx="3275965" cy="2195830"/>
            <wp:effectExtent l="0" t="0" r="635" b="13970"/>
            <wp:docPr id="44" name="图片 14"/>
            <wp:cNvGraphicFramePr/>
            <a:graphic xmlns:a="http://schemas.openxmlformats.org/drawingml/2006/main">
              <a:graphicData uri="http://schemas.openxmlformats.org/drawingml/2006/picture">
                <pic:pic xmlns:pic="http://schemas.openxmlformats.org/drawingml/2006/picture">
                  <pic:nvPicPr>
                    <pic:cNvPr id="44" name="图片 14"/>
                    <pic:cNvPicPr/>
                  </pic:nvPicPr>
                  <pic:blipFill>
                    <a:blip r:embed="rId38"/>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45" name="图片 15"/>
            <wp:cNvGraphicFramePr/>
            <a:graphic xmlns:a="http://schemas.openxmlformats.org/drawingml/2006/main">
              <a:graphicData uri="http://schemas.openxmlformats.org/drawingml/2006/picture">
                <pic:pic xmlns:pic="http://schemas.openxmlformats.org/drawingml/2006/picture">
                  <pic:nvPicPr>
                    <pic:cNvPr id="45" name="图片 15"/>
                    <pic:cNvPicPr/>
                  </pic:nvPicPr>
                  <pic:blipFill>
                    <a:blip r:embed="rId39"/>
                    <a:stretch>
                      <a:fillRect/>
                    </a:stretch>
                  </pic:blipFill>
                  <pic:spPr>
                    <a:xfrm>
                      <a:off x="0" y="0"/>
                      <a:ext cx="3275965" cy="2195830"/>
                    </a:xfrm>
                    <a:prstGeom prst="rect">
                      <a:avLst/>
                    </a:prstGeom>
                    <a:noFill/>
                    <a:ln>
                      <a:noFill/>
                    </a:ln>
                  </pic:spPr>
                </pic:pic>
              </a:graphicData>
            </a:graphic>
          </wp:inline>
        </w:drawing>
      </w:r>
    </w:p>
    <w:p w14:paraId="6EB51D87">
      <w:pPr>
        <w:pStyle w:val="10"/>
        <w:spacing w:before="99" w:line="256" w:lineRule="exact"/>
        <w:rPr>
          <w:color w:val="192A4E"/>
          <w:spacing w:val="3"/>
          <w:sz w:val="23"/>
          <w:szCs w:val="23"/>
        </w:rPr>
      </w:pPr>
    </w:p>
    <w:p w14:paraId="370B33CB">
      <w:pPr>
        <w:pStyle w:val="10"/>
        <w:spacing w:before="99" w:line="256" w:lineRule="exact"/>
        <w:ind w:left="1325" w:firstLine="472" w:firstLineChars="200"/>
        <w:rPr>
          <w:color w:val="192A4E"/>
          <w:spacing w:val="3"/>
          <w:sz w:val="23"/>
          <w:szCs w:val="23"/>
        </w:rPr>
      </w:pPr>
    </w:p>
    <w:p w14:paraId="4D138223">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梅拉尼亚小镇、世界之窗外观</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3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4080AF65">
      <w:pPr>
        <w:pStyle w:val="10"/>
        <w:spacing w:before="169" w:line="360" w:lineRule="auto"/>
        <w:ind w:right="18"/>
        <w:rPr>
          <w:rFonts w:hint="eastAsia" w:ascii="宋体" w:hAnsi="宋体" w:eastAsia="宋体" w:cs="宋体"/>
          <w:color w:val="auto"/>
          <w:spacing w:val="5"/>
          <w:position w:val="-3"/>
          <w:sz w:val="24"/>
          <w:szCs w:val="24"/>
          <w:lang w:val="en-US" w:eastAsia="zh-CN"/>
        </w:rPr>
      </w:pPr>
      <w:r>
        <w:rPr>
          <w:rFonts w:hint="eastAsia" w:ascii="宋体" w:hAnsi="宋体" w:eastAsia="宋体" w:cs="宋体"/>
          <w:b/>
          <w:bCs/>
          <w:color w:val="FF0000"/>
          <w:spacing w:val="5"/>
          <w:position w:val="-3"/>
          <w:sz w:val="24"/>
          <w:szCs w:val="24"/>
          <w:lang w:val="en-US" w:eastAsia="zh-CN"/>
        </w:rPr>
        <w:t>梅拉尼亚小镇</w:t>
      </w:r>
      <w:r>
        <w:rPr>
          <w:rFonts w:hint="eastAsia" w:ascii="宋体" w:hAnsi="宋体" w:eastAsia="宋体" w:cs="宋体"/>
          <w:color w:val="auto"/>
          <w:spacing w:val="5"/>
          <w:position w:val="-3"/>
          <w:sz w:val="24"/>
          <w:szCs w:val="24"/>
          <w:lang w:val="en-US" w:eastAsia="zh-CN"/>
        </w:rPr>
        <w:t>彩色街道、大教堂、布拉格天文钟......仿佛误入欧洲童话世界。小镇不大出巨片！不出国门就能打卡欧式风情!</w:t>
      </w:r>
    </w:p>
    <w:p w14:paraId="5FF20E31">
      <w:pPr>
        <w:pStyle w:val="10"/>
        <w:spacing w:before="169" w:line="360" w:lineRule="auto"/>
        <w:ind w:right="18"/>
        <w:rPr>
          <w:rFonts w:hint="default" w:ascii="宋体" w:hAnsi="宋体" w:eastAsia="宋体" w:cs="宋体"/>
          <w:color w:val="auto"/>
          <w:spacing w:val="5"/>
          <w:position w:val="-3"/>
          <w:sz w:val="24"/>
          <w:szCs w:val="24"/>
          <w:lang w:val="en-US" w:eastAsia="zh-CN"/>
        </w:rPr>
      </w:pPr>
      <w:r>
        <w:rPr>
          <w:rFonts w:hint="eastAsia" w:ascii="宋体" w:hAnsi="宋体" w:eastAsia="宋体" w:cs="宋体"/>
          <w:b/>
          <w:bCs/>
          <w:color w:val="FF0000"/>
          <w:spacing w:val="5"/>
          <w:position w:val="-3"/>
          <w:sz w:val="24"/>
          <w:szCs w:val="24"/>
          <w:lang w:val="en-US" w:eastAsia="zh-CN"/>
        </w:rPr>
        <w:t>世界之窗</w:t>
      </w:r>
      <w:r>
        <w:rPr>
          <w:rFonts w:hint="eastAsia" w:ascii="宋体" w:hAnsi="宋体" w:eastAsia="宋体" w:cs="宋体"/>
          <w:color w:val="auto"/>
          <w:spacing w:val="5"/>
          <w:position w:val="-3"/>
          <w:sz w:val="24"/>
          <w:szCs w:val="24"/>
          <w:lang w:val="en-US" w:eastAsia="zh-CN"/>
        </w:rPr>
        <w:t>是一座位于中国广东省深圳市南山区华侨城的大型文化旅游景区，是深圳最为著名的旅游景点之一。位于南山区深圳湾社区深南大道，以弘扬世界文化为宗旨，把世界奇观、历史遗迹、古今名胜、民间歌舞表演汇集一园，营造了一个精彩美妙的世界。</w:t>
      </w:r>
    </w:p>
    <w:p w14:paraId="3BF0D0BC">
      <w:pPr>
        <w:pStyle w:val="10"/>
        <w:spacing w:before="169" w:line="360" w:lineRule="auto"/>
        <w:ind w:right="18"/>
        <w:rPr>
          <w:rFonts w:hint="eastAsia" w:ascii="宋体" w:hAnsi="宋体" w:eastAsia="宋体" w:cs="宋体"/>
          <w:color w:val="auto"/>
          <w:spacing w:val="5"/>
          <w:position w:val="-3"/>
          <w:sz w:val="24"/>
          <w:szCs w:val="24"/>
          <w:lang w:val="en-US" w:eastAsia="zh-CN"/>
        </w:rPr>
      </w:pPr>
      <w:r>
        <w:rPr>
          <w:rFonts w:hint="eastAsia" w:ascii="宋体" w:hAnsi="宋体" w:eastAsia="宋体" w:cs="宋体"/>
          <w:b/>
          <w:bCs/>
          <w:color w:val="192A4E"/>
          <w:spacing w:val="3"/>
          <w:sz w:val="24"/>
          <w:szCs w:val="24"/>
        </w:rPr>
        <w:t>游</w:t>
      </w:r>
      <w:r>
        <w:rPr>
          <w:rFonts w:hint="eastAsia" w:ascii="宋体" w:hAnsi="宋体" w:eastAsia="宋体" w:cs="宋体"/>
          <w:b/>
          <w:bCs/>
          <w:color w:val="192A4E"/>
          <w:spacing w:val="3"/>
          <w:sz w:val="24"/>
          <w:szCs w:val="24"/>
          <w:lang w:val="en-US" w:eastAsia="zh-CN"/>
        </w:rPr>
        <w:t>毕，入住酒店！</w:t>
      </w:r>
    </w:p>
    <w:p w14:paraId="2F87A29D">
      <w:pPr>
        <w:pStyle w:val="2"/>
        <w:bidi w:val="0"/>
      </w:pPr>
      <w:r>
        <w:drawing>
          <wp:inline distT="0" distB="0" distL="114300" distR="114300">
            <wp:extent cx="3275965" cy="2195830"/>
            <wp:effectExtent l="0" t="0" r="635" b="13970"/>
            <wp:docPr id="74" name="图片 19"/>
            <wp:cNvGraphicFramePr/>
            <a:graphic xmlns:a="http://schemas.openxmlformats.org/drawingml/2006/main">
              <a:graphicData uri="http://schemas.openxmlformats.org/drawingml/2006/picture">
                <pic:pic xmlns:pic="http://schemas.openxmlformats.org/drawingml/2006/picture">
                  <pic:nvPicPr>
                    <pic:cNvPr id="74" name="图片 19"/>
                    <pic:cNvPicPr/>
                  </pic:nvPicPr>
                  <pic:blipFill>
                    <a:blip r:embed="rId40"/>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75" name="图片 75"/>
            <wp:cNvGraphicFramePr/>
            <a:graphic xmlns:a="http://schemas.openxmlformats.org/drawingml/2006/main">
              <a:graphicData uri="http://schemas.openxmlformats.org/drawingml/2006/picture">
                <pic:pic xmlns:pic="http://schemas.openxmlformats.org/drawingml/2006/picture">
                  <pic:nvPicPr>
                    <pic:cNvPr id="75" name="图片 75"/>
                    <pic:cNvPicPr/>
                  </pic:nvPicPr>
                  <pic:blipFill>
                    <a:blip r:embed="rId41"/>
                    <a:stretch>
                      <a:fillRect/>
                    </a:stretch>
                  </pic:blipFill>
                  <pic:spPr>
                    <a:xfrm>
                      <a:off x="0" y="0"/>
                      <a:ext cx="3275965" cy="2195830"/>
                    </a:xfrm>
                    <a:prstGeom prst="rect">
                      <a:avLst/>
                    </a:prstGeom>
                    <a:noFill/>
                    <a:ln>
                      <a:noFill/>
                    </a:ln>
                  </pic:spPr>
                </pic:pic>
              </a:graphicData>
            </a:graphic>
          </wp:inline>
        </w:drawing>
      </w:r>
    </w:p>
    <w:p w14:paraId="558E8F2B">
      <w:pPr>
        <w:pStyle w:val="10"/>
        <w:spacing w:before="113" w:line="167" w:lineRule="auto"/>
        <w:ind w:firstLine="380" w:firstLineChars="200"/>
        <w:rPr>
          <w:rFonts w:hint="eastAsia" w:ascii="宋体" w:hAnsi="宋体" w:eastAsia="微软雅黑" w:cs="宋体"/>
          <w:sz w:val="20"/>
          <w:szCs w:val="20"/>
          <w:lang w:eastAsia="zh-CN"/>
        </w:rPr>
      </w:pPr>
      <w:r>
        <mc:AlternateContent>
          <mc:Choice Requires="wps">
            <w:drawing>
              <wp:anchor distT="0" distB="0" distL="114300" distR="114300" simplePos="0" relativeHeight="251668480" behindDoc="0" locked="0" layoutInCell="1" allowOverlap="1">
                <wp:simplePos x="0" y="0"/>
                <wp:positionH relativeFrom="column">
                  <wp:posOffset>189230</wp:posOffset>
                </wp:positionH>
                <wp:positionV relativeFrom="paragraph">
                  <wp:posOffset>215265</wp:posOffset>
                </wp:positionV>
                <wp:extent cx="6443345" cy="7620"/>
                <wp:effectExtent l="0" t="0" r="0" b="0"/>
                <wp:wrapNone/>
                <wp:docPr id="46" name="矩形 46"/>
                <wp:cNvGraphicFramePr/>
                <a:graphic xmlns:a="http://schemas.openxmlformats.org/drawingml/2006/main">
                  <a:graphicData uri="http://schemas.microsoft.com/office/word/2010/wordprocessingShape">
                    <wps:wsp>
                      <wps:cNvSpPr/>
                      <wps:spPr>
                        <a:xfrm>
                          <a:off x="0" y="0"/>
                          <a:ext cx="6443345" cy="7620"/>
                        </a:xfrm>
                        <a:prstGeom prst="rect">
                          <a:avLst/>
                        </a:prstGeom>
                        <a:solidFill>
                          <a:srgbClr val="0000FF"/>
                        </a:solidFill>
                        <a:ln>
                          <a:noFill/>
                        </a:ln>
                      </wps:spPr>
                      <wps:bodyPr upright="1"/>
                    </wps:wsp>
                  </a:graphicData>
                </a:graphic>
              </wp:anchor>
            </w:drawing>
          </mc:Choice>
          <mc:Fallback>
            <w:pict>
              <v:rect id="_x0000_s1026" o:spid="_x0000_s1026" o:spt="1" style="position:absolute;left:0pt;margin-left:14.9pt;margin-top:16.95pt;height:0.6pt;width:507.35pt;z-index:251668480;mso-width-relative:page;mso-height-relative:page;" fillcolor="#0000FF" filled="t" stroked="f" coordsize="21600,21600" o:gfxdata="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Ddo&#10;wijWAAAACQEAAA8AAAAAAAAAAQAgAAAAIgAAAGRycy9kb3ducmV2LnhtbFBLAQIUABQAAAAIAIdO&#10;4kBGaO9gswEAAF8DAAAOAAAAAAAAAAEAIAAAACUBAABkcnMvZTJvRG9jLnhtbFBLBQYAAAAABgAG&#10;AFkBAABKBQAAAAA=&#10;">
                <v:fill on="t" focussize="0,0"/>
                <v:stroke on="f"/>
                <v:imagedata o:title=""/>
                <o:lock v:ext="edit" aspectratio="f"/>
              </v:rect>
            </w:pict>
          </mc:Fallback>
        </mc:AlternateContent>
      </w:r>
      <w:r>
        <mc:AlternateContent>
          <mc:Choice Requires="wps">
            <w:drawing>
              <wp:anchor distT="0" distB="0" distL="0" distR="0" simplePos="0" relativeHeight="251667456" behindDoc="1" locked="0" layoutInCell="1" allowOverlap="1">
                <wp:simplePos x="0" y="0"/>
                <wp:positionH relativeFrom="column">
                  <wp:posOffset>189865</wp:posOffset>
                </wp:positionH>
                <wp:positionV relativeFrom="paragraph">
                  <wp:posOffset>0</wp:posOffset>
                </wp:positionV>
                <wp:extent cx="6445250" cy="260985"/>
                <wp:effectExtent l="0" t="0" r="1270" b="13335"/>
                <wp:wrapNone/>
                <wp:docPr id="47" name="Rect 22"/>
                <wp:cNvGraphicFramePr/>
                <a:graphic xmlns:a="http://schemas.openxmlformats.org/drawingml/2006/main">
                  <a:graphicData uri="http://schemas.microsoft.com/office/word/2010/wordprocessingShape">
                    <wps:wsp>
                      <wps:cNvSpPr/>
                      <wps:spPr>
                        <a:xfrm>
                          <a:off x="189903" y="-71"/>
                          <a:ext cx="6445250" cy="260984"/>
                        </a:xfrm>
                        <a:prstGeom prst="rect">
                          <a:avLst/>
                        </a:prstGeom>
                        <a:solidFill>
                          <a:srgbClr val="D9D9D9"/>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2" o:spid="_x0000_s1026" o:spt="1" style="position:absolute;left:0pt;margin-left:14.95pt;margin-top:0pt;height:20.55pt;width:507.5pt;z-index:-251649024;mso-width-relative:page;mso-height-relative:page;" fillcolor="#D9D9D9" filled="t" stroked="f" coordsize="21600,21600" o:gfxdata="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fp0sVNQAAAAHAQAADwAAAAAAAAABACAAAAAiAAAAZHJzL2Rvd25yZXYueG1sUEsBAhQA&#10;FAAAAAgAh07iQI7RQH8vAgAAawQAAA4AAAAAAAAAAQAgAAAAIwEAAGRycy9lMm9Eb2MueG1sUEsF&#10;BgAAAAAGAAYAWQEAAMQFAAAAAA==&#10;">
                <v:fill on="t" focussize="0,0"/>
                <v:stroke on="f" weight="0pt"/>
                <v:imagedata o:title=""/>
                <o:lock v:ext="edit" aspectratio="f"/>
                <v:textbox inset="0mm,0mm,0mm,0mm"/>
              </v:rect>
            </w:pict>
          </mc:Fallback>
        </mc:AlternateContent>
      </w:r>
      <w:r>
        <w:rPr>
          <w:b/>
          <w:bCs/>
          <w:color w:val="0000FF"/>
          <w:spacing w:val="2"/>
          <w:sz w:val="24"/>
          <w:szCs w:val="24"/>
        </w:rPr>
        <w:t>第</w:t>
      </w:r>
      <w:r>
        <w:rPr>
          <w:rFonts w:hint="eastAsia"/>
          <w:b/>
          <w:bCs/>
          <w:color w:val="0000FF"/>
          <w:spacing w:val="2"/>
          <w:sz w:val="24"/>
          <w:szCs w:val="24"/>
          <w:lang w:val="en-US" w:eastAsia="zh-CN"/>
        </w:rPr>
        <w:t>五</w:t>
      </w:r>
      <w:r>
        <w:rPr>
          <w:b/>
          <w:bCs/>
          <w:color w:val="0000FF"/>
          <w:spacing w:val="2"/>
          <w:sz w:val="24"/>
          <w:szCs w:val="24"/>
        </w:rPr>
        <w:t>天:</w:t>
      </w:r>
      <w:r>
        <w:rPr>
          <w:rFonts w:hint="eastAsia"/>
          <w:b/>
          <w:bCs/>
          <w:color w:val="0000FF"/>
          <w:spacing w:val="2"/>
          <w:sz w:val="24"/>
          <w:szCs w:val="24"/>
          <w:lang w:val="en-US" w:eastAsia="zh-CN"/>
        </w:rPr>
        <w:t xml:space="preserve">深圳   </w:t>
      </w:r>
      <w:r>
        <w:rPr>
          <w:b/>
          <w:bCs/>
          <w:color w:val="0000FF"/>
          <w:spacing w:val="2"/>
          <w:sz w:val="24"/>
          <w:szCs w:val="24"/>
        </w:rPr>
        <w:t xml:space="preserve">                     用餐：含早餐     </w:t>
      </w:r>
      <w:r>
        <w:rPr>
          <w:rFonts w:hint="eastAsia"/>
          <w:b/>
          <w:bCs/>
          <w:color w:val="0000FF"/>
          <w:spacing w:val="2"/>
          <w:sz w:val="24"/>
          <w:szCs w:val="24"/>
          <w:lang w:val="en-US" w:eastAsia="zh-CN"/>
        </w:rPr>
        <w:t xml:space="preserve">   </w:t>
      </w:r>
      <w:r>
        <w:rPr>
          <w:b/>
          <w:bCs/>
          <w:color w:val="0000FF"/>
          <w:spacing w:val="2"/>
          <w:sz w:val="24"/>
          <w:szCs w:val="24"/>
        </w:rPr>
        <w:t xml:space="preserve">                         住宿：</w:t>
      </w:r>
      <w:r>
        <w:rPr>
          <w:rFonts w:hint="eastAsia"/>
          <w:b/>
          <w:bCs/>
          <w:color w:val="0000FF"/>
          <w:spacing w:val="2"/>
          <w:sz w:val="24"/>
          <w:szCs w:val="24"/>
          <w:lang w:val="en-US" w:eastAsia="zh-CN"/>
        </w:rPr>
        <w:t>无</w:t>
      </w:r>
    </w:p>
    <w:p w14:paraId="15290D30">
      <w:pPr>
        <w:pStyle w:val="10"/>
        <w:spacing w:before="99" w:line="256" w:lineRule="exact"/>
        <w:rPr>
          <w:color w:val="192A4E"/>
          <w:spacing w:val="3"/>
          <w:sz w:val="23"/>
          <w:szCs w:val="23"/>
        </w:rPr>
      </w:pPr>
    </w:p>
    <w:p w14:paraId="6A3E9DDE">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早餐</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4 0 分钟</w:t>
      </w:r>
      <w:r>
        <w:rPr>
          <w:rFonts w:ascii="宋体" w:hAnsi="宋体" w:eastAsia="宋体" w:cs="宋体"/>
          <w:color w:val="FF0000"/>
          <w:spacing w:val="5"/>
          <w:position w:val="-3"/>
        </w:rPr>
        <w:t>）</w:t>
      </w:r>
    </w:p>
    <w:p w14:paraId="43E19E4A">
      <w:pPr>
        <w:pStyle w:val="10"/>
        <w:spacing w:before="99" w:line="256" w:lineRule="exact"/>
        <w:rPr>
          <w:rFonts w:hint="default" w:eastAsia="宋体"/>
          <w:color w:val="auto"/>
          <w:spacing w:val="5"/>
          <w:sz w:val="28"/>
          <w:szCs w:val="28"/>
          <w:lang w:val="en-US" w:eastAsia="zh-CN"/>
        </w:rPr>
      </w:pPr>
      <w:r>
        <w:rPr>
          <w:rFonts w:hint="eastAsia" w:eastAsia="宋体"/>
          <w:color w:val="auto"/>
          <w:spacing w:val="5"/>
          <w:sz w:val="24"/>
          <w:szCs w:val="24"/>
          <w:lang w:val="en-US" w:eastAsia="zh-CN"/>
        </w:rPr>
        <w:t>于酒店自助餐厅享用自助早餐</w:t>
      </w:r>
      <w:r>
        <w:rPr>
          <w:rFonts w:hint="eastAsia" w:eastAsia="宋体"/>
          <w:color w:val="FF0000"/>
          <w:spacing w:val="5"/>
          <w:sz w:val="21"/>
          <w:szCs w:val="21"/>
          <w:lang w:val="en-US" w:eastAsia="zh-CN"/>
        </w:rPr>
        <w:t>（每间为双早，儿童如收费须自理；不用不退！）</w:t>
      </w:r>
    </w:p>
    <w:p w14:paraId="1B4FDCD6">
      <w:pPr>
        <w:pStyle w:val="8"/>
        <w:bidi w:val="0"/>
        <w:jc w:val="left"/>
        <w:rPr>
          <w:rFonts w:hint="eastAsia" w:eastAsia="宋体"/>
          <w:color w:val="FF0000"/>
          <w:spacing w:val="5"/>
          <w:sz w:val="28"/>
          <w:szCs w:val="28"/>
          <w:lang w:val="en-US" w:eastAsia="zh-CN"/>
        </w:rPr>
      </w:pPr>
    </w:p>
    <w:p w14:paraId="10160CB9">
      <w:pPr>
        <w:pStyle w:val="8"/>
        <w:bidi w:val="0"/>
        <w:jc w:val="left"/>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世界之窗</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7</w:t>
      </w:r>
      <w:r>
        <w:rPr>
          <w:rFonts w:ascii="宋体" w:hAnsi="宋体" w:eastAsia="宋体" w:cs="宋体"/>
          <w:color w:val="FF0000"/>
          <w:spacing w:val="-16"/>
          <w:position w:val="-3"/>
        </w:rPr>
        <w:t xml:space="preserve"> </w:t>
      </w:r>
      <w:r>
        <w:rPr>
          <w:rFonts w:hint="eastAsia" w:ascii="宋体" w:hAnsi="宋体" w:eastAsia="宋体" w:cs="宋体"/>
          <w:color w:val="FF0000"/>
          <w:spacing w:val="5"/>
          <w:position w:val="-3"/>
          <w:lang w:val="en-US" w:eastAsia="zh-CN"/>
        </w:rPr>
        <w:t>小时</w:t>
      </w:r>
      <w:r>
        <w:rPr>
          <w:rFonts w:ascii="宋体" w:hAnsi="宋体" w:eastAsia="宋体" w:cs="宋体"/>
          <w:color w:val="FF0000"/>
          <w:spacing w:val="5"/>
          <w:position w:val="-3"/>
        </w:rPr>
        <w:t>）</w:t>
      </w:r>
    </w:p>
    <w:p w14:paraId="7E9B22B8">
      <w:pPr>
        <w:pStyle w:val="10"/>
        <w:spacing w:before="99" w:line="360" w:lineRule="auto"/>
        <w:rPr>
          <w:rFonts w:hint="eastAsia" w:ascii="宋体" w:hAnsi="宋体" w:eastAsia="宋体" w:cs="宋体"/>
          <w:color w:val="192A4E"/>
          <w:spacing w:val="3"/>
          <w:sz w:val="24"/>
          <w:szCs w:val="24"/>
        </w:rPr>
      </w:pPr>
      <w:r>
        <w:rPr>
          <w:rFonts w:hint="eastAsia" w:ascii="宋体" w:hAnsi="宋体" w:eastAsia="宋体" w:cs="宋体"/>
          <w:color w:val="192A4E"/>
          <w:spacing w:val="3"/>
          <w:sz w:val="24"/>
          <w:szCs w:val="24"/>
        </w:rPr>
        <w:t>游览集世界奇观、历史、古迹、古今名胜、自然风光、民俗风情、民间歌舞于一体的【世界之窗】（已含门票）——深圳世界之窗是由香港中旅集团和华侨城集团共同投资建设的大型文化旅游景区，1994年6月18日开园，是国家首批AAAAA级旅游景区。其占地48万平方米,景区按世界地域结构和游览活动内容分为世界广场、亚洲区、大洋洲区、欧洲区、非洲区、美洲区、世界雕塑园和国际街八大区域。作为以弘扬世界文化精华为主题的大型文化旅游景区，世界之窗荟萃了世界几千年人类文明的精华，有历史遗迹、名胜、自然风光、世界奇观、民居、雕塑等130多个景点，其中包括园林艺术、民俗风情、民间歌舞、大型演出以及高科技参与性娱乐项目等。</w:t>
      </w:r>
    </w:p>
    <w:p w14:paraId="16CAC941">
      <w:pPr>
        <w:pStyle w:val="10"/>
        <w:spacing w:before="99" w:line="360" w:lineRule="auto"/>
        <w:rPr>
          <w:rFonts w:hint="eastAsia" w:ascii="宋体" w:hAnsi="宋体" w:eastAsia="宋体" w:cs="宋体"/>
          <w:color w:val="FF0000"/>
          <w:spacing w:val="3"/>
          <w:sz w:val="21"/>
          <w:szCs w:val="21"/>
        </w:rPr>
      </w:pPr>
      <w:r>
        <w:rPr>
          <w:rFonts w:hint="eastAsia" w:ascii="宋体" w:hAnsi="宋体" w:eastAsia="宋体" w:cs="宋体"/>
          <w:color w:val="FF0000"/>
          <w:spacing w:val="3"/>
          <w:sz w:val="21"/>
          <w:szCs w:val="21"/>
        </w:rPr>
        <w:t>（注：1、此天无导游服务，用车为专车或网约车接送服务，有工作人员于景区门口送票给您进景区自由游玩，</w:t>
      </w:r>
      <w:r>
        <w:rPr>
          <w:rFonts w:hint="eastAsia" w:ascii="宋体" w:hAnsi="宋体" w:eastAsia="宋体" w:cs="宋体"/>
          <w:color w:val="FF0000"/>
          <w:spacing w:val="3"/>
          <w:sz w:val="21"/>
          <w:szCs w:val="21"/>
          <w:lang w:val="en-US" w:eastAsia="zh-CN"/>
        </w:rPr>
        <w:t>或直接刷身份证入园</w:t>
      </w:r>
      <w:r>
        <w:rPr>
          <w:rFonts w:hint="eastAsia" w:ascii="宋体" w:hAnsi="宋体" w:eastAsia="宋体" w:cs="宋体"/>
          <w:color w:val="FF0000"/>
          <w:spacing w:val="3"/>
          <w:sz w:val="21"/>
          <w:szCs w:val="21"/>
        </w:rPr>
        <w:t>；于约定时间集合返回广州；2、我司不设行李存放处，如有行李请自行于景区门口行李寄存处自费寄存，大件15元/天，小件2元/天，敬请知晓。）</w:t>
      </w:r>
    </w:p>
    <w:p w14:paraId="09FE34D5">
      <w:pPr>
        <w:pStyle w:val="10"/>
        <w:spacing w:before="99" w:line="256" w:lineRule="exact"/>
        <w:rPr>
          <w:rFonts w:hint="default" w:eastAsia="宋体"/>
          <w:b/>
          <w:bCs/>
          <w:color w:val="192A4E"/>
          <w:spacing w:val="3"/>
          <w:sz w:val="23"/>
          <w:szCs w:val="23"/>
          <w:lang w:val="en-US" w:eastAsia="zh-CN"/>
        </w:rPr>
      </w:pPr>
      <w:r>
        <w:rPr>
          <w:rFonts w:hint="eastAsia" w:ascii="宋体" w:hAnsi="宋体" w:eastAsia="宋体" w:cs="宋体"/>
          <w:b/>
          <w:bCs/>
          <w:color w:val="192A4E"/>
          <w:spacing w:val="3"/>
          <w:sz w:val="24"/>
          <w:szCs w:val="24"/>
        </w:rPr>
        <w:t>游</w:t>
      </w:r>
      <w:r>
        <w:rPr>
          <w:rFonts w:hint="eastAsia" w:ascii="宋体" w:hAnsi="宋体" w:eastAsia="宋体" w:cs="宋体"/>
          <w:b/>
          <w:bCs/>
          <w:color w:val="192A4E"/>
          <w:spacing w:val="3"/>
          <w:sz w:val="24"/>
          <w:szCs w:val="24"/>
          <w:lang w:val="en-US" w:eastAsia="zh-CN"/>
        </w:rPr>
        <w:t>毕，于约定时间集合返程！</w:t>
      </w:r>
    </w:p>
    <w:p w14:paraId="65673E14">
      <w:pPr>
        <w:pStyle w:val="8"/>
        <w:bidi w:val="0"/>
      </w:pPr>
    </w:p>
    <w:p w14:paraId="1BE4A4A6">
      <w:pPr>
        <w:pStyle w:val="8"/>
        <w:bidi w:val="0"/>
      </w:pPr>
      <w:r>
        <w:drawing>
          <wp:inline distT="0" distB="0" distL="114300" distR="114300">
            <wp:extent cx="6882130" cy="4523740"/>
            <wp:effectExtent l="0" t="0" r="6350" b="2540"/>
            <wp:docPr id="7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9"/>
                    <pic:cNvPicPr>
                      <a:picLocks noChangeAspect="1"/>
                    </pic:cNvPicPr>
                  </pic:nvPicPr>
                  <pic:blipFill>
                    <a:blip r:embed="rId42"/>
                    <a:stretch>
                      <a:fillRect/>
                    </a:stretch>
                  </pic:blipFill>
                  <pic:spPr>
                    <a:xfrm>
                      <a:off x="0" y="0"/>
                      <a:ext cx="6882130" cy="4523740"/>
                    </a:xfrm>
                    <a:prstGeom prst="rect">
                      <a:avLst/>
                    </a:prstGeom>
                    <a:noFill/>
                    <a:ln>
                      <a:noFill/>
                    </a:ln>
                  </pic:spPr>
                </pic:pic>
              </a:graphicData>
            </a:graphic>
          </wp:inline>
        </w:drawing>
      </w:r>
    </w:p>
    <w:p w14:paraId="0438E6E5">
      <w:pPr>
        <w:pStyle w:val="10"/>
        <w:spacing w:before="99" w:line="256" w:lineRule="exact"/>
        <w:ind w:left="1325" w:firstLine="472" w:firstLineChars="200"/>
        <w:rPr>
          <w:color w:val="192A4E"/>
          <w:spacing w:val="3"/>
          <w:sz w:val="23"/>
          <w:szCs w:val="23"/>
        </w:rPr>
      </w:pPr>
    </w:p>
    <w:p w14:paraId="47319570">
      <w:pPr>
        <w:pStyle w:val="10"/>
        <w:spacing w:before="99" w:line="256" w:lineRule="exact"/>
        <w:ind w:left="1325" w:firstLine="472" w:firstLineChars="200"/>
        <w:rPr>
          <w:color w:val="192A4E"/>
          <w:spacing w:val="3"/>
          <w:sz w:val="23"/>
          <w:szCs w:val="23"/>
        </w:rPr>
      </w:pPr>
    </w:p>
    <w:p w14:paraId="4C88BA10">
      <w:pPr>
        <w:pStyle w:val="10"/>
        <w:spacing w:before="99" w:line="256" w:lineRule="exact"/>
        <w:rPr>
          <w:color w:val="192A4E"/>
          <w:spacing w:val="3"/>
          <w:sz w:val="23"/>
          <w:szCs w:val="23"/>
        </w:rPr>
      </w:pPr>
    </w:p>
    <w:p w14:paraId="4D1A8051">
      <w:pPr>
        <w:pStyle w:val="10"/>
        <w:spacing w:before="99" w:line="256" w:lineRule="exact"/>
        <w:ind w:left="1325" w:firstLine="472" w:firstLineChars="200"/>
        <w:rPr>
          <w:color w:val="192A4E"/>
          <w:spacing w:val="3"/>
          <w:sz w:val="23"/>
          <w:szCs w:val="23"/>
        </w:rPr>
      </w:pPr>
    </w:p>
    <w:p w14:paraId="667FAC71">
      <w:pPr>
        <w:pStyle w:val="10"/>
        <w:spacing w:before="99" w:line="256" w:lineRule="exact"/>
        <w:ind w:left="1325" w:firstLine="472" w:firstLineChars="200"/>
        <w:rPr>
          <w:color w:val="192A4E"/>
          <w:spacing w:val="3"/>
          <w:sz w:val="23"/>
          <w:szCs w:val="23"/>
        </w:rPr>
      </w:pPr>
    </w:p>
    <w:p w14:paraId="5A2CBC77">
      <w:pPr>
        <w:pStyle w:val="10"/>
        <w:spacing w:before="99" w:line="256" w:lineRule="exact"/>
        <w:ind w:left="1325" w:firstLine="472" w:firstLineChars="200"/>
        <w:rPr>
          <w:color w:val="192A4E"/>
          <w:spacing w:val="3"/>
          <w:sz w:val="23"/>
          <w:szCs w:val="23"/>
        </w:rPr>
      </w:pPr>
    </w:p>
    <w:p w14:paraId="06FF987B">
      <w:pPr>
        <w:pStyle w:val="10"/>
        <w:spacing w:before="99" w:line="256" w:lineRule="exact"/>
        <w:ind w:left="1325" w:firstLine="472" w:firstLineChars="200"/>
        <w:rPr>
          <w:color w:val="192A4E"/>
          <w:spacing w:val="3"/>
          <w:sz w:val="23"/>
          <w:szCs w:val="23"/>
        </w:rPr>
      </w:pPr>
    </w:p>
    <w:p w14:paraId="3822E335">
      <w:pPr>
        <w:pStyle w:val="10"/>
        <w:spacing w:before="99" w:line="256" w:lineRule="exact"/>
        <w:ind w:left="1325" w:firstLine="472" w:firstLineChars="200"/>
        <w:rPr>
          <w:color w:val="192A4E"/>
          <w:spacing w:val="3"/>
          <w:sz w:val="23"/>
          <w:szCs w:val="23"/>
        </w:rPr>
      </w:pPr>
    </w:p>
    <w:p w14:paraId="54CCA5E1">
      <w:pPr>
        <w:pStyle w:val="10"/>
        <w:spacing w:before="99" w:line="256" w:lineRule="exact"/>
        <w:ind w:left="1325" w:firstLine="472" w:firstLineChars="200"/>
        <w:rPr>
          <w:sz w:val="23"/>
          <w:szCs w:val="23"/>
        </w:rPr>
      </w:pPr>
      <w:r>
        <w:rPr>
          <w:color w:val="192A4E"/>
          <w:spacing w:val="3"/>
          <w:sz w:val="23"/>
          <w:szCs w:val="23"/>
        </w:rPr>
        <w:t>***************************祝旅游愉快*******************</w:t>
      </w:r>
      <w:r>
        <w:rPr>
          <w:color w:val="192A4E"/>
          <w:spacing w:val="2"/>
          <w:sz w:val="23"/>
          <w:szCs w:val="23"/>
        </w:rPr>
        <w:t>***********</w:t>
      </w:r>
    </w:p>
    <w:p w14:paraId="5A4BFB4A">
      <w:pPr>
        <w:spacing w:line="299" w:lineRule="auto"/>
        <w:rPr>
          <w:rFonts w:ascii="Arial"/>
          <w:sz w:val="21"/>
        </w:rPr>
      </w:pPr>
    </w:p>
    <w:p w14:paraId="0A7169B0">
      <w:pPr>
        <w:pStyle w:val="10"/>
        <w:spacing w:before="108" w:line="360" w:lineRule="auto"/>
        <w:ind w:left="287"/>
        <w:rPr>
          <w:sz w:val="25"/>
          <w:szCs w:val="25"/>
        </w:rPr>
      </w:pPr>
      <w:r>
        <w:rPr>
          <w:color w:val="D77374"/>
          <w:spacing w:val="-22"/>
          <w:position w:val="-1"/>
          <w:sz w:val="25"/>
          <w:szCs w:val="25"/>
        </w:rPr>
        <w:t>★【团费已含】</w:t>
      </w:r>
    </w:p>
    <w:p w14:paraId="6468D845">
      <w:pPr>
        <w:spacing w:before="56" w:line="360" w:lineRule="auto"/>
        <w:ind w:left="323" w:right="1512" w:firstLine="10"/>
        <w:rPr>
          <w:rFonts w:ascii="宋体" w:hAnsi="宋体" w:eastAsia="宋体" w:cs="宋体"/>
          <w:spacing w:val="-18"/>
          <w:sz w:val="19"/>
          <w:szCs w:val="19"/>
        </w:rPr>
      </w:pPr>
      <w:r>
        <w:rPr>
          <w:rFonts w:ascii="Calibri" w:hAnsi="Calibri" w:eastAsia="Calibri" w:cs="Calibri"/>
          <w:spacing w:val="10"/>
          <w:sz w:val="19"/>
          <w:szCs w:val="19"/>
        </w:rPr>
        <w:t xml:space="preserve">1 </w:t>
      </w:r>
      <w:r>
        <w:rPr>
          <w:rFonts w:ascii="宋体" w:hAnsi="宋体" w:eastAsia="宋体" w:cs="宋体"/>
          <w:spacing w:val="10"/>
          <w:sz w:val="19"/>
          <w:szCs w:val="19"/>
        </w:rPr>
        <w:t>、</w:t>
      </w:r>
      <w:r>
        <w:rPr>
          <w:rFonts w:ascii="宋体" w:hAnsi="宋体" w:eastAsia="宋体" w:cs="宋体"/>
          <w:spacing w:val="-56"/>
          <w:sz w:val="19"/>
          <w:szCs w:val="19"/>
        </w:rPr>
        <w:t xml:space="preserve"> </w:t>
      </w:r>
      <w:r>
        <w:rPr>
          <w:rFonts w:ascii="宋体" w:hAnsi="宋体" w:eastAsia="宋体" w:cs="宋体"/>
          <w:spacing w:val="10"/>
          <w:sz w:val="19"/>
          <w:szCs w:val="19"/>
        </w:rPr>
        <w:t>用餐：</w:t>
      </w:r>
      <w:r>
        <w:rPr>
          <w:rFonts w:hint="eastAsia" w:ascii="Calibri" w:hAnsi="Calibri" w:eastAsia="宋体" w:cs="Calibri"/>
          <w:spacing w:val="10"/>
          <w:sz w:val="19"/>
          <w:szCs w:val="19"/>
          <w:lang w:val="en-US" w:eastAsia="zh-CN"/>
        </w:rPr>
        <w:t xml:space="preserve">4早餐 </w:t>
      </w:r>
      <w:r>
        <w:rPr>
          <w:rFonts w:hint="eastAsia" w:ascii="Calibri" w:hAnsi="Calibri" w:eastAsia="宋体" w:cs="Calibri"/>
          <w:spacing w:val="41"/>
          <w:sz w:val="19"/>
          <w:szCs w:val="19"/>
          <w:lang w:val="en-US" w:eastAsia="zh-CN"/>
        </w:rPr>
        <w:t>3午</w:t>
      </w:r>
      <w:r>
        <w:rPr>
          <w:rFonts w:ascii="宋体" w:hAnsi="宋体" w:eastAsia="宋体" w:cs="宋体"/>
          <w:spacing w:val="10"/>
          <w:sz w:val="19"/>
          <w:szCs w:val="19"/>
        </w:rPr>
        <w:t>餐</w:t>
      </w:r>
      <w:r>
        <w:rPr>
          <w:rFonts w:ascii="宋体" w:hAnsi="宋体" w:eastAsia="宋体" w:cs="宋体"/>
          <w:spacing w:val="-18"/>
          <w:sz w:val="19"/>
          <w:szCs w:val="19"/>
        </w:rPr>
        <w:t>；</w:t>
      </w:r>
    </w:p>
    <w:p w14:paraId="61FCAE7A">
      <w:pPr>
        <w:spacing w:before="56" w:line="360" w:lineRule="auto"/>
        <w:ind w:left="323" w:right="1512" w:firstLine="10"/>
        <w:rPr>
          <w:rFonts w:ascii="宋体" w:hAnsi="宋体" w:eastAsia="宋体" w:cs="宋体"/>
          <w:sz w:val="19"/>
          <w:szCs w:val="19"/>
        </w:rPr>
      </w:pPr>
      <w:r>
        <w:rPr>
          <w:rFonts w:ascii="Calibri" w:hAnsi="Calibri" w:eastAsia="Calibri" w:cs="Calibri"/>
          <w:spacing w:val="11"/>
          <w:sz w:val="19"/>
          <w:szCs w:val="19"/>
        </w:rPr>
        <w:t>2</w:t>
      </w:r>
      <w:r>
        <w:rPr>
          <w:rFonts w:ascii="Calibri" w:hAnsi="Calibri" w:eastAsia="Calibri" w:cs="Calibri"/>
          <w:spacing w:val="29"/>
          <w:sz w:val="19"/>
          <w:szCs w:val="19"/>
        </w:rPr>
        <w:t xml:space="preserve"> </w:t>
      </w:r>
      <w:r>
        <w:rPr>
          <w:rFonts w:ascii="宋体" w:hAnsi="宋体" w:eastAsia="宋体" w:cs="宋体"/>
          <w:spacing w:val="11"/>
          <w:sz w:val="19"/>
          <w:szCs w:val="19"/>
        </w:rPr>
        <w:t>、导游：全程</w:t>
      </w:r>
      <w:r>
        <w:rPr>
          <w:rFonts w:hint="eastAsia" w:ascii="宋体" w:hAnsi="宋体" w:eastAsia="宋体" w:cs="宋体"/>
          <w:spacing w:val="11"/>
          <w:sz w:val="19"/>
          <w:szCs w:val="19"/>
          <w:lang w:val="en-US" w:eastAsia="zh-CN"/>
        </w:rPr>
        <w:t>优秀中文</w:t>
      </w:r>
      <w:r>
        <w:rPr>
          <w:rFonts w:ascii="宋体" w:hAnsi="宋体" w:eastAsia="宋体" w:cs="宋体"/>
          <w:spacing w:val="11"/>
          <w:sz w:val="19"/>
          <w:szCs w:val="19"/>
        </w:rPr>
        <w:t>导游服务</w:t>
      </w:r>
      <w:r>
        <w:rPr>
          <w:rFonts w:hint="eastAsia" w:ascii="宋体" w:hAnsi="宋体" w:eastAsia="宋体" w:cs="宋体"/>
          <w:spacing w:val="11"/>
          <w:sz w:val="19"/>
          <w:szCs w:val="19"/>
        </w:rPr>
        <w:t>（团队不满8人安排司机兼向导服务）</w:t>
      </w:r>
      <w:r>
        <w:rPr>
          <w:rFonts w:ascii="宋体" w:hAnsi="宋体" w:eastAsia="宋体" w:cs="宋体"/>
          <w:spacing w:val="11"/>
          <w:sz w:val="19"/>
          <w:szCs w:val="19"/>
        </w:rPr>
        <w:t>；</w:t>
      </w:r>
    </w:p>
    <w:p w14:paraId="2A5C232E">
      <w:pPr>
        <w:spacing w:before="161" w:line="360" w:lineRule="auto"/>
        <w:ind w:left="319"/>
        <w:rPr>
          <w:rFonts w:ascii="宋体" w:hAnsi="宋体" w:eastAsia="宋体" w:cs="宋体"/>
          <w:sz w:val="19"/>
          <w:szCs w:val="19"/>
        </w:rPr>
      </w:pPr>
      <w:r>
        <w:rPr>
          <w:rFonts w:ascii="Calibri" w:hAnsi="Calibri" w:eastAsia="Calibri" w:cs="Calibri"/>
          <w:spacing w:val="13"/>
          <w:sz w:val="19"/>
          <w:szCs w:val="19"/>
        </w:rPr>
        <w:t>3</w:t>
      </w:r>
      <w:r>
        <w:rPr>
          <w:rFonts w:ascii="Calibri" w:hAnsi="Calibri" w:eastAsia="Calibri" w:cs="Calibri"/>
          <w:spacing w:val="20"/>
          <w:w w:val="101"/>
          <w:sz w:val="19"/>
          <w:szCs w:val="19"/>
        </w:rPr>
        <w:t xml:space="preserve"> </w:t>
      </w:r>
      <w:r>
        <w:rPr>
          <w:rFonts w:ascii="宋体" w:hAnsi="宋体" w:eastAsia="宋体" w:cs="宋体"/>
          <w:spacing w:val="13"/>
          <w:sz w:val="19"/>
          <w:szCs w:val="19"/>
        </w:rPr>
        <w:t>、景点：行程内标明景点的第一道门票</w:t>
      </w:r>
      <w:r>
        <w:rPr>
          <w:rFonts w:hint="eastAsia" w:ascii="宋体" w:hAnsi="宋体" w:eastAsia="宋体" w:cs="宋体"/>
          <w:spacing w:val="13"/>
          <w:sz w:val="19"/>
          <w:szCs w:val="19"/>
          <w:lang w:eastAsia="zh-CN"/>
        </w:rPr>
        <w:t>（</w:t>
      </w:r>
      <w:r>
        <w:rPr>
          <w:rFonts w:hint="eastAsia" w:ascii="宋体" w:hAnsi="宋体" w:eastAsia="宋体" w:cs="宋体"/>
          <w:spacing w:val="13"/>
          <w:sz w:val="19"/>
          <w:szCs w:val="19"/>
          <w:lang w:val="en-US" w:eastAsia="zh-CN"/>
        </w:rPr>
        <w:t>自理项目除外</w:t>
      </w:r>
      <w:r>
        <w:rPr>
          <w:rFonts w:hint="eastAsia" w:ascii="宋体" w:hAnsi="宋体" w:eastAsia="宋体" w:cs="宋体"/>
          <w:spacing w:val="13"/>
          <w:sz w:val="19"/>
          <w:szCs w:val="19"/>
          <w:lang w:eastAsia="zh-CN"/>
        </w:rPr>
        <w:t>）</w:t>
      </w:r>
      <w:r>
        <w:rPr>
          <w:rFonts w:ascii="宋体" w:hAnsi="宋体" w:eastAsia="宋体" w:cs="宋体"/>
          <w:spacing w:val="13"/>
          <w:sz w:val="19"/>
          <w:szCs w:val="19"/>
        </w:rPr>
        <w:t>；</w:t>
      </w:r>
    </w:p>
    <w:p w14:paraId="362CB6C7">
      <w:pPr>
        <w:spacing w:before="85" w:line="360" w:lineRule="auto"/>
        <w:ind w:left="309"/>
        <w:rPr>
          <w:rFonts w:hint="eastAsia" w:ascii="宋体" w:hAnsi="宋体" w:eastAsia="宋体" w:cs="宋体"/>
          <w:sz w:val="19"/>
          <w:szCs w:val="19"/>
          <w:lang w:eastAsia="zh-CN"/>
        </w:rPr>
      </w:pPr>
      <w:r>
        <w:rPr>
          <w:rFonts w:ascii="Calibri" w:hAnsi="Calibri" w:eastAsia="Calibri" w:cs="Calibri"/>
          <w:spacing w:val="16"/>
          <w:position w:val="12"/>
          <w:sz w:val="19"/>
          <w:szCs w:val="19"/>
        </w:rPr>
        <w:t xml:space="preserve">4 </w:t>
      </w:r>
      <w:r>
        <w:rPr>
          <w:rFonts w:ascii="宋体" w:hAnsi="宋体" w:eastAsia="宋体" w:cs="宋体"/>
          <w:spacing w:val="16"/>
          <w:position w:val="12"/>
          <w:sz w:val="19"/>
          <w:szCs w:val="19"/>
        </w:rPr>
        <w:t>、交通：</w:t>
      </w:r>
      <w:r>
        <w:rPr>
          <w:rFonts w:ascii="宋体" w:hAnsi="宋体" w:eastAsia="宋体" w:cs="宋体"/>
          <w:spacing w:val="-55"/>
          <w:position w:val="12"/>
          <w:sz w:val="19"/>
          <w:szCs w:val="19"/>
        </w:rPr>
        <w:t xml:space="preserve"> </w:t>
      </w:r>
      <w:r>
        <w:rPr>
          <w:rFonts w:ascii="宋体" w:hAnsi="宋体" w:eastAsia="宋体" w:cs="宋体"/>
          <w:spacing w:val="16"/>
          <w:position w:val="12"/>
          <w:sz w:val="19"/>
          <w:szCs w:val="19"/>
        </w:rPr>
        <w:t>行程内</w:t>
      </w:r>
      <w:r>
        <w:rPr>
          <w:rFonts w:hint="eastAsia" w:ascii="宋体" w:hAnsi="宋体" w:eastAsia="宋体" w:cs="宋体"/>
          <w:spacing w:val="16"/>
          <w:position w:val="12"/>
          <w:sz w:val="19"/>
          <w:szCs w:val="19"/>
          <w:lang w:val="en-US" w:eastAsia="zh-CN"/>
        </w:rPr>
        <w:t>空调</w:t>
      </w:r>
      <w:r>
        <w:rPr>
          <w:rFonts w:ascii="宋体" w:hAnsi="宋体" w:eastAsia="宋体" w:cs="宋体"/>
          <w:spacing w:val="16"/>
          <w:position w:val="12"/>
          <w:sz w:val="19"/>
          <w:szCs w:val="19"/>
        </w:rPr>
        <w:t>旅游车（按</w:t>
      </w:r>
      <w:r>
        <w:rPr>
          <w:rFonts w:hint="eastAsia" w:ascii="宋体" w:hAnsi="宋体" w:eastAsia="宋体" w:cs="宋体"/>
          <w:spacing w:val="16"/>
          <w:position w:val="12"/>
          <w:sz w:val="19"/>
          <w:szCs w:val="19"/>
          <w:lang w:val="en-US" w:eastAsia="zh-CN"/>
        </w:rPr>
        <w:t>实际</w:t>
      </w:r>
      <w:r>
        <w:rPr>
          <w:rFonts w:ascii="宋体" w:hAnsi="宋体" w:eastAsia="宋体" w:cs="宋体"/>
          <w:spacing w:val="16"/>
          <w:position w:val="12"/>
          <w:sz w:val="19"/>
          <w:szCs w:val="19"/>
        </w:rPr>
        <w:t>人</w:t>
      </w:r>
      <w:r>
        <w:rPr>
          <w:rFonts w:ascii="宋体" w:hAnsi="宋体" w:eastAsia="宋体" w:cs="宋体"/>
          <w:spacing w:val="15"/>
          <w:position w:val="12"/>
          <w:sz w:val="19"/>
          <w:szCs w:val="19"/>
        </w:rPr>
        <w:t>数</w:t>
      </w:r>
      <w:r>
        <w:rPr>
          <w:rFonts w:hint="eastAsia" w:ascii="宋体" w:hAnsi="宋体" w:eastAsia="宋体" w:cs="宋体"/>
          <w:spacing w:val="15"/>
          <w:position w:val="12"/>
          <w:sz w:val="19"/>
          <w:szCs w:val="19"/>
          <w:lang w:val="en-US" w:eastAsia="zh-CN"/>
        </w:rPr>
        <w:t>安排</w:t>
      </w:r>
      <w:r>
        <w:rPr>
          <w:rFonts w:ascii="宋体" w:hAnsi="宋体" w:eastAsia="宋体" w:cs="宋体"/>
          <w:spacing w:val="15"/>
          <w:position w:val="12"/>
          <w:sz w:val="19"/>
          <w:szCs w:val="19"/>
        </w:rPr>
        <w:t>车型</w:t>
      </w:r>
      <w:r>
        <w:rPr>
          <w:rFonts w:hint="eastAsia" w:ascii="宋体" w:hAnsi="宋体" w:eastAsia="宋体" w:cs="宋体"/>
          <w:spacing w:val="15"/>
          <w:position w:val="12"/>
          <w:sz w:val="19"/>
          <w:szCs w:val="19"/>
          <w:lang w:val="en-US" w:eastAsia="zh-CN"/>
        </w:rPr>
        <w:t>5-53座</w:t>
      </w:r>
      <w:r>
        <w:rPr>
          <w:rFonts w:ascii="宋体" w:hAnsi="宋体" w:eastAsia="宋体" w:cs="宋体"/>
          <w:spacing w:val="15"/>
          <w:position w:val="12"/>
          <w:sz w:val="19"/>
          <w:szCs w:val="19"/>
        </w:rPr>
        <w:t>，保证一人一正座）</w:t>
      </w:r>
      <w:r>
        <w:rPr>
          <w:rFonts w:hint="eastAsia" w:ascii="宋体" w:hAnsi="宋体" w:eastAsia="宋体" w:cs="宋体"/>
          <w:spacing w:val="15"/>
          <w:position w:val="12"/>
          <w:sz w:val="19"/>
          <w:szCs w:val="19"/>
          <w:lang w:eastAsia="zh-CN"/>
        </w:rPr>
        <w:t>；</w:t>
      </w:r>
    </w:p>
    <w:p w14:paraId="629C2657">
      <w:pPr>
        <w:spacing w:line="360" w:lineRule="auto"/>
        <w:ind w:left="319"/>
        <w:rPr>
          <w:rFonts w:hint="eastAsia" w:ascii="宋体" w:hAnsi="宋体" w:eastAsia="宋体" w:cs="宋体"/>
          <w:spacing w:val="11"/>
          <w:sz w:val="19"/>
          <w:szCs w:val="19"/>
          <w:lang w:val="en-US" w:eastAsia="zh-CN"/>
        </w:rPr>
      </w:pPr>
      <w:r>
        <w:rPr>
          <w:rFonts w:ascii="Calibri" w:hAnsi="Calibri" w:eastAsia="Calibri" w:cs="Calibri"/>
          <w:spacing w:val="11"/>
          <w:sz w:val="19"/>
          <w:szCs w:val="19"/>
        </w:rPr>
        <w:t>5</w:t>
      </w:r>
      <w:r>
        <w:rPr>
          <w:rFonts w:ascii="Calibri" w:hAnsi="Calibri" w:eastAsia="Calibri" w:cs="Calibri"/>
          <w:spacing w:val="32"/>
          <w:w w:val="102"/>
          <w:sz w:val="19"/>
          <w:szCs w:val="19"/>
        </w:rPr>
        <w:t xml:space="preserve"> </w:t>
      </w:r>
      <w:r>
        <w:rPr>
          <w:rFonts w:ascii="宋体" w:hAnsi="宋体" w:eastAsia="宋体" w:cs="宋体"/>
          <w:spacing w:val="11"/>
          <w:sz w:val="19"/>
          <w:szCs w:val="19"/>
        </w:rPr>
        <w:t>、住宿：</w:t>
      </w:r>
      <w:r>
        <w:rPr>
          <w:rFonts w:hint="eastAsia" w:ascii="宋体" w:hAnsi="宋体" w:eastAsia="宋体" w:cs="宋体"/>
          <w:spacing w:val="11"/>
          <w:sz w:val="19"/>
          <w:szCs w:val="19"/>
          <w:lang w:val="en-US" w:eastAsia="zh-CN"/>
        </w:rPr>
        <w:t>两晚三钻、两晚四钻酒店（房间为双人间，出现单男单女须自补房差120元/间/晚）；</w:t>
      </w:r>
    </w:p>
    <w:p w14:paraId="2CAAC1C8">
      <w:pPr>
        <w:spacing w:line="360" w:lineRule="auto"/>
        <w:ind w:left="319"/>
        <w:rPr>
          <w:rFonts w:hint="eastAsia" w:ascii="宋体" w:hAnsi="宋体" w:eastAsia="宋体" w:cs="宋体"/>
          <w:spacing w:val="11"/>
          <w:sz w:val="19"/>
          <w:szCs w:val="19"/>
          <w:lang w:val="en-US" w:eastAsia="zh-CN"/>
        </w:rPr>
      </w:pPr>
      <w:r>
        <w:rPr>
          <w:rFonts w:hint="eastAsia" w:ascii="宋体" w:hAnsi="宋体" w:eastAsia="宋体" w:cs="宋体"/>
          <w:spacing w:val="11"/>
          <w:sz w:val="19"/>
          <w:szCs w:val="19"/>
          <w:lang w:val="en-US" w:eastAsia="zh-CN"/>
        </w:rPr>
        <w:t>6 、保险：旅行社责任保险、赠送旅游意外保险。</w:t>
      </w:r>
    </w:p>
    <w:p w14:paraId="4FA51849">
      <w:pPr>
        <w:spacing w:line="360" w:lineRule="auto"/>
        <w:rPr>
          <w:rFonts w:ascii="Arial"/>
          <w:sz w:val="21"/>
        </w:rPr>
      </w:pPr>
    </w:p>
    <w:p w14:paraId="721814B7">
      <w:pPr>
        <w:pStyle w:val="10"/>
        <w:spacing w:before="108" w:line="360" w:lineRule="auto"/>
        <w:ind w:left="287"/>
        <w:outlineLvl w:val="0"/>
        <w:rPr>
          <w:sz w:val="25"/>
          <w:szCs w:val="25"/>
        </w:rPr>
      </w:pPr>
      <w:r>
        <w:rPr>
          <w:color w:val="DD7D7A"/>
          <w:spacing w:val="-22"/>
          <w:position w:val="-1"/>
          <w:sz w:val="25"/>
          <w:szCs w:val="25"/>
        </w:rPr>
        <w:t>★【团费不含】</w:t>
      </w:r>
    </w:p>
    <w:p w14:paraId="0DF3270F">
      <w:pPr>
        <w:spacing w:before="128" w:line="360" w:lineRule="auto"/>
        <w:ind w:left="333"/>
        <w:rPr>
          <w:rFonts w:ascii="宋体" w:hAnsi="宋体" w:eastAsia="宋体" w:cs="宋体"/>
          <w:sz w:val="19"/>
          <w:szCs w:val="19"/>
        </w:rPr>
      </w:pPr>
      <w:r>
        <w:rPr>
          <w:rFonts w:ascii="Calibri" w:hAnsi="Calibri" w:eastAsia="Calibri" w:cs="Calibri"/>
          <w:spacing w:val="7"/>
          <w:sz w:val="19"/>
          <w:szCs w:val="19"/>
        </w:rPr>
        <w:t xml:space="preserve">1 </w:t>
      </w:r>
      <w:r>
        <w:rPr>
          <w:rFonts w:ascii="宋体" w:hAnsi="宋体" w:eastAsia="宋体" w:cs="宋体"/>
          <w:spacing w:val="7"/>
          <w:sz w:val="19"/>
          <w:szCs w:val="19"/>
        </w:rPr>
        <w:t>、 自由活动期间或行程外个人一切费用；</w:t>
      </w:r>
    </w:p>
    <w:p w14:paraId="46D2FD7A">
      <w:pPr>
        <w:spacing w:before="103" w:line="360" w:lineRule="auto"/>
        <w:ind w:left="323"/>
        <w:rPr>
          <w:rFonts w:hint="eastAsia" w:ascii="宋体" w:hAnsi="宋体" w:eastAsia="宋体" w:cs="宋体"/>
          <w:sz w:val="19"/>
          <w:szCs w:val="19"/>
          <w:lang w:eastAsia="zh-CN"/>
        </w:rPr>
      </w:pPr>
      <w:r>
        <w:rPr>
          <w:rFonts w:ascii="Calibri" w:hAnsi="Calibri" w:eastAsia="Calibri" w:cs="Calibri"/>
          <w:spacing w:val="13"/>
          <w:sz w:val="19"/>
          <w:szCs w:val="19"/>
        </w:rPr>
        <w:t>2</w:t>
      </w:r>
      <w:r>
        <w:rPr>
          <w:rFonts w:ascii="Calibri" w:hAnsi="Calibri" w:eastAsia="Calibri" w:cs="Calibri"/>
          <w:spacing w:val="36"/>
          <w:w w:val="101"/>
          <w:sz w:val="19"/>
          <w:szCs w:val="19"/>
        </w:rPr>
        <w:t xml:space="preserve"> </w:t>
      </w:r>
      <w:r>
        <w:rPr>
          <w:rFonts w:ascii="宋体" w:hAnsi="宋体" w:eastAsia="宋体" w:cs="宋体"/>
          <w:spacing w:val="13"/>
          <w:sz w:val="19"/>
          <w:szCs w:val="19"/>
        </w:rPr>
        <w:t>、景点内园中园门票及行程中注明</w:t>
      </w:r>
      <w:r>
        <w:rPr>
          <w:rFonts w:hint="eastAsia" w:ascii="宋体" w:hAnsi="宋体" w:eastAsia="宋体" w:cs="宋体"/>
          <w:spacing w:val="13"/>
          <w:sz w:val="19"/>
          <w:szCs w:val="19"/>
          <w:lang w:val="en-US" w:eastAsia="zh-CN"/>
        </w:rPr>
        <w:t>自理项目</w:t>
      </w:r>
      <w:r>
        <w:rPr>
          <w:rFonts w:ascii="宋体" w:hAnsi="宋体" w:eastAsia="宋体" w:cs="宋体"/>
          <w:spacing w:val="13"/>
          <w:sz w:val="19"/>
          <w:szCs w:val="19"/>
        </w:rPr>
        <w:t>；</w:t>
      </w:r>
    </w:p>
    <w:p w14:paraId="7E13048A">
      <w:pPr>
        <w:spacing w:before="87" w:line="360" w:lineRule="auto"/>
        <w:ind w:left="319"/>
        <w:rPr>
          <w:rFonts w:hint="eastAsia" w:ascii="宋体" w:hAnsi="宋体" w:eastAsia="宋体" w:cs="宋体"/>
          <w:b/>
          <w:bCs/>
          <w:spacing w:val="12"/>
          <w:sz w:val="19"/>
          <w:szCs w:val="19"/>
        </w:rPr>
      </w:pPr>
      <w:r>
        <w:rPr>
          <w:rFonts w:ascii="Calibri" w:hAnsi="Calibri" w:eastAsia="Calibri" w:cs="Calibri"/>
          <w:spacing w:val="14"/>
          <w:position w:val="12"/>
          <w:sz w:val="19"/>
          <w:szCs w:val="19"/>
        </w:rPr>
        <w:t>3</w:t>
      </w:r>
      <w:r>
        <w:rPr>
          <w:rFonts w:ascii="Calibri" w:hAnsi="Calibri" w:eastAsia="Calibri" w:cs="Calibri"/>
          <w:spacing w:val="32"/>
          <w:position w:val="12"/>
          <w:sz w:val="19"/>
          <w:szCs w:val="19"/>
        </w:rPr>
        <w:t xml:space="preserve"> </w:t>
      </w:r>
      <w:r>
        <w:rPr>
          <w:rFonts w:ascii="宋体" w:hAnsi="宋体" w:eastAsia="宋体" w:cs="宋体"/>
          <w:spacing w:val="14"/>
          <w:position w:val="12"/>
          <w:sz w:val="19"/>
          <w:szCs w:val="19"/>
        </w:rPr>
        <w:t>、</w:t>
      </w:r>
      <w:r>
        <w:rPr>
          <w:rFonts w:ascii="宋体" w:hAnsi="宋体" w:eastAsia="宋体" w:cs="宋体"/>
          <w:spacing w:val="-56"/>
          <w:position w:val="12"/>
          <w:sz w:val="19"/>
          <w:szCs w:val="19"/>
        </w:rPr>
        <w:t xml:space="preserve"> </w:t>
      </w:r>
      <w:r>
        <w:rPr>
          <w:rFonts w:ascii="宋体" w:hAnsi="宋体" w:eastAsia="宋体" w:cs="宋体"/>
          <w:spacing w:val="14"/>
          <w:position w:val="12"/>
          <w:sz w:val="19"/>
          <w:szCs w:val="19"/>
        </w:rPr>
        <w:t>因罢工、台风、交通延误等一切不可抗拒因素所引致的额外费用；</w:t>
      </w:r>
    </w:p>
    <w:p w14:paraId="1E312C35">
      <w:pPr>
        <w:spacing w:before="1" w:line="360" w:lineRule="auto"/>
        <w:ind w:left="309"/>
        <w:rPr>
          <w:rFonts w:hint="eastAsia" w:ascii="宋体" w:hAnsi="宋体" w:eastAsia="宋体" w:cs="宋体"/>
          <w:b/>
          <w:bCs/>
          <w:spacing w:val="12"/>
          <w:sz w:val="19"/>
          <w:szCs w:val="19"/>
        </w:rPr>
      </w:pPr>
    </w:p>
    <w:p w14:paraId="34ABD50F">
      <w:pPr>
        <w:spacing w:before="1" w:line="360" w:lineRule="auto"/>
        <w:ind w:left="309"/>
        <w:rPr>
          <w:rFonts w:hint="eastAsia" w:ascii="宋体" w:hAnsi="宋体" w:eastAsia="宋体" w:cs="宋体"/>
          <w:b/>
          <w:bCs/>
          <w:spacing w:val="12"/>
          <w:sz w:val="19"/>
          <w:szCs w:val="19"/>
        </w:rPr>
      </w:pPr>
      <w:r>
        <w:rPr>
          <w:rFonts w:hint="eastAsia" w:ascii="宋体" w:hAnsi="宋体" w:eastAsia="宋体" w:cs="宋体"/>
          <w:b/>
          <w:bCs/>
          <w:spacing w:val="12"/>
          <w:sz w:val="19"/>
          <w:szCs w:val="19"/>
        </w:rPr>
        <w:t>温馨提示：</w:t>
      </w:r>
    </w:p>
    <w:p w14:paraId="55271D92">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1、以上行程仅供参考，游览先后顺序我社有权根据当天实际情况进行合理调整（保证景点不变），恕不再另行通知。</w:t>
      </w:r>
    </w:p>
    <w:p w14:paraId="116EDE50">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2、本产品为散客拼团，根据实际情况隔天有更换用车和导游的可能，敬请知晓。</w:t>
      </w:r>
    </w:p>
    <w:p w14:paraId="4AF9834A">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 xml:space="preserve">3、为保证您的顺利出游，报名时请务必提供参团本人准确无误的姓名、证件号码及联系方式；出团当天必须携带有效证件（进中英街成人必须持有二代有效身份证件、小孩持户口本原件与我社办理的特区通行证件同时使用方可进入）。        </w:t>
      </w:r>
    </w:p>
    <w:p w14:paraId="59EA4A0E">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4、游客在旅途当中须尊重导游、司机的工作，听从导游的安排，尊重当地人的生活习俗，遵守当地各项法律法规。</w:t>
      </w:r>
    </w:p>
    <w:p w14:paraId="79141A12">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5、行程中所列景点，如因个人原因未能参加，其所未产生的费用不予退还，敬请谅解。</w:t>
      </w:r>
    </w:p>
    <w:p w14:paraId="5D89287E">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6、儿童报价只含车位费、餐费和导游费(儿童不占床位不含早餐)，超高所产生的门票费用全部自理；</w:t>
      </w:r>
    </w:p>
    <w:p w14:paraId="4CA60C5B">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7、本产品报价为团队采购优惠价格，不存在折扣门票差额退还的情况，如果您所持证件在景区可以享有免费政策的（以景区规定为准），请提前出示证件并与导游说明情况，届时由导游现退门票团体差价（注：是团体票差价，不是挂牌价！）。</w:t>
      </w:r>
    </w:p>
    <w:p w14:paraId="16EF1337">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8、18岁以下未成年人参团需监护人陪同或授权委托书；65-75周岁老人参团需填写健康证明、免责声明并有正常年龄段（25-60周岁）人陪同方可参团，由于接待能力有限，75周岁以上老人恕不接待，敬请谅解！！！</w:t>
      </w:r>
    </w:p>
    <w:p w14:paraId="3A689C40">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9、行程中景区内、用餐餐厅、途经的休息站、加油站、公共卫生间等地停留仅供休息和方便之用，不建议游客购物，若游客购物均为个人自主行为，因购物产生的纠纷与本社无关。</w:t>
      </w:r>
    </w:p>
    <w:p w14:paraId="6D342BDC">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10、住宿（注：酒店无三人间提供）时如遇单男或单女，我社有权安排游客与其他团友拼房，拼不上的情况下须游客自补房差（120元/人/晚），我社不提供自然单间，敬请知晓</w:t>
      </w:r>
    </w:p>
    <w:p w14:paraId="7D823950">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11、行程中所列酒店为常规情况下入住的酒店，如在旅游旺季或会展期间等特殊情况下因房源紧张，我社有权安排入住不低于该档次的其他同级酒店，敬请知晓。</w:t>
      </w:r>
    </w:p>
    <w:p w14:paraId="6BCDB30F">
      <w:pPr>
        <w:spacing w:before="1" w:line="240" w:lineRule="auto"/>
        <w:ind w:left="309"/>
        <w:rPr>
          <w:rFonts w:hint="eastAsia" w:ascii="宋体" w:hAnsi="宋体" w:eastAsia="宋体" w:cs="宋体"/>
          <w:spacing w:val="12"/>
          <w:sz w:val="19"/>
          <w:szCs w:val="19"/>
        </w:rPr>
      </w:pPr>
    </w:p>
    <w:p w14:paraId="4DED7664">
      <w:pPr>
        <w:spacing w:before="122" w:line="257" w:lineRule="auto"/>
        <w:ind w:right="4"/>
        <w:rPr>
          <w:rFonts w:ascii="宋体" w:hAnsi="宋体" w:eastAsia="宋体" w:cs="宋体"/>
          <w:sz w:val="19"/>
          <w:szCs w:val="19"/>
        </w:rPr>
      </w:pPr>
    </w:p>
    <w:sectPr>
      <w:headerReference r:id="rId5" w:type="default"/>
      <w:pgSz w:w="11906" w:h="16840"/>
      <w:pgMar w:top="400" w:right="731" w:bottom="0" w:left="707" w:header="0" w:footer="0"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幼圆">
    <w:altName w:val="宋体"/>
    <w:panose1 w:val="02010509060101010101"/>
    <w:charset w:val="86"/>
    <w:family w:val="modern"/>
    <w:pitch w:val="default"/>
    <w:sig w:usb0="00000000" w:usb1="00000000" w:usb2="00000000" w:usb3="00000000" w:csb0="0004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D12777">
    <w:pPr>
      <w:spacing w:line="14" w:lineRule="auto"/>
      <w:rPr>
        <w:rFonts w:ascii="Arial"/>
        <w:sz w:val="2"/>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isplayBackgroundShape w:val="1"/>
  <w:bordersDoNotSurroundHeader w:val="0"/>
  <w:bordersDoNotSurroundFooter w:val="0"/>
  <w:documentProtection w:enforcement="0"/>
  <w:displayHorizontalDrawingGridEvery w:val="1"/>
  <w:displayVerticalDrawingGridEvery w:val="1"/>
  <w:noPunctuationKerning w:val="1"/>
  <w:characterSpacingControl w:val="doNotCompress"/>
  <w:footnotePr>
    <w:footnote w:id="0"/>
    <w:footnote w:id="1"/>
  </w:footnotePr>
  <w:endnotePr>
    <w:endnote w:id="0"/>
    <w:endnote w:id="1"/>
  </w:endnotePr>
  <w:compat>
    <w:spaceForUL/>
    <w:ulTrailSpace/>
    <w:doNotExpandShiftReturn/>
    <w:doNotWrapTextWithPunct/>
    <w:doNotUseEastAsianBreakRules/>
    <w:useFELayout/>
    <w:doNotUseIndentAsNumberingTabStop/>
    <w:compatSetting w:name="compatibilityMode" w:uri="http://schemas.microsoft.com/office/word" w:val="14"/>
  </w:compat>
  <w:docVars>
    <w:docVar w:name="commondata" w:val="eyJoZGlkIjoiMzcyODMxYTE0ZTc0ZGU3Y2QwODc3MzYzN2Q1YmNiM2EifQ=="/>
  </w:docVars>
  <w:rsids>
    <w:rsidRoot w:val="00000000"/>
    <w:rsid w:val="00387E32"/>
    <w:rsid w:val="0164322E"/>
    <w:rsid w:val="01C13B08"/>
    <w:rsid w:val="06CA1CAF"/>
    <w:rsid w:val="096B2603"/>
    <w:rsid w:val="0DEF3CF5"/>
    <w:rsid w:val="0EC20FF5"/>
    <w:rsid w:val="14B3005E"/>
    <w:rsid w:val="15D94BC2"/>
    <w:rsid w:val="161D1AB0"/>
    <w:rsid w:val="1851015C"/>
    <w:rsid w:val="19B728B5"/>
    <w:rsid w:val="21694BF3"/>
    <w:rsid w:val="22853819"/>
    <w:rsid w:val="266F5156"/>
    <w:rsid w:val="26EE1FC0"/>
    <w:rsid w:val="28646046"/>
    <w:rsid w:val="292C4DD6"/>
    <w:rsid w:val="2A12424A"/>
    <w:rsid w:val="2C9A7565"/>
    <w:rsid w:val="2ECE1705"/>
    <w:rsid w:val="30BB2C57"/>
    <w:rsid w:val="31487622"/>
    <w:rsid w:val="3BE95B99"/>
    <w:rsid w:val="3CB151E9"/>
    <w:rsid w:val="3D3F0B74"/>
    <w:rsid w:val="3EAE5A4E"/>
    <w:rsid w:val="403D3C2B"/>
    <w:rsid w:val="4643069D"/>
    <w:rsid w:val="4AD46794"/>
    <w:rsid w:val="4C580C3F"/>
    <w:rsid w:val="4C7B4A86"/>
    <w:rsid w:val="4C822495"/>
    <w:rsid w:val="4D382E91"/>
    <w:rsid w:val="4D7122C5"/>
    <w:rsid w:val="4EF56388"/>
    <w:rsid w:val="51433BCD"/>
    <w:rsid w:val="522257B3"/>
    <w:rsid w:val="54DD7AC9"/>
    <w:rsid w:val="58932FF4"/>
    <w:rsid w:val="64453A22"/>
    <w:rsid w:val="656E627A"/>
    <w:rsid w:val="6ABA6C65"/>
    <w:rsid w:val="6B98129A"/>
    <w:rsid w:val="6D5C08E1"/>
    <w:rsid w:val="7037309C"/>
    <w:rsid w:val="70655672"/>
    <w:rsid w:val="71BB4C49"/>
    <w:rsid w:val="73A549A8"/>
    <w:rsid w:val="77AF566A"/>
    <w:rsid w:val="77B23CCA"/>
    <w:rsid w:val="7A3E31DF"/>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0" w:semiHidden="0" w:name="heading 7"/>
    <w:lsdException w:qFormat="1" w:uiPriority="0" w:semiHidden="0" w:name="heading 8"/>
    <w:lsdException w:qFormat="1"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paragraph" w:styleId="2">
    <w:name w:val="heading 1"/>
    <w:basedOn w:val="1"/>
    <w:next w:val="1"/>
    <w:autoRedefine/>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3"/>
    <w:basedOn w:val="1"/>
    <w:next w:val="1"/>
    <w:autoRedefine/>
    <w:unhideWhenUsed/>
    <w:qFormat/>
    <w:uiPriority w:val="0"/>
    <w:pPr>
      <w:keepNext/>
      <w:keepLines/>
      <w:spacing w:before="260" w:beforeLines="0" w:beforeAutospacing="0" w:after="260" w:afterLines="0" w:afterAutospacing="0" w:line="413" w:lineRule="auto"/>
      <w:outlineLvl w:val="2"/>
    </w:pPr>
    <w:rPr>
      <w:b/>
      <w:sz w:val="32"/>
    </w:rPr>
  </w:style>
  <w:style w:type="paragraph" w:styleId="4">
    <w:name w:val="heading 4"/>
    <w:basedOn w:val="1"/>
    <w:next w:val="1"/>
    <w:autoRedefine/>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paragraph" w:styleId="5">
    <w:name w:val="heading 5"/>
    <w:basedOn w:val="1"/>
    <w:next w:val="1"/>
    <w:autoRedefine/>
    <w:unhideWhenUsed/>
    <w:qFormat/>
    <w:uiPriority w:val="0"/>
    <w:pPr>
      <w:keepNext/>
      <w:keepLines/>
      <w:spacing w:before="280" w:beforeLines="0" w:beforeAutospacing="0" w:after="290" w:afterLines="0" w:afterAutospacing="0" w:line="372" w:lineRule="auto"/>
      <w:outlineLvl w:val="4"/>
    </w:pPr>
    <w:rPr>
      <w:b/>
      <w:sz w:val="28"/>
    </w:rPr>
  </w:style>
  <w:style w:type="paragraph" w:styleId="6">
    <w:name w:val="heading 6"/>
    <w:basedOn w:val="1"/>
    <w:next w:val="1"/>
    <w:link w:val="17"/>
    <w:autoRedefine/>
    <w:unhideWhenUsed/>
    <w:qFormat/>
    <w:uiPriority w:val="0"/>
    <w:pPr>
      <w:keepNext/>
      <w:keepLines/>
      <w:spacing w:before="240" w:beforeLines="0" w:beforeAutospacing="0" w:after="64" w:afterLines="0" w:afterAutospacing="0" w:line="317" w:lineRule="auto"/>
      <w:outlineLvl w:val="5"/>
    </w:pPr>
    <w:rPr>
      <w:rFonts w:ascii="Arial" w:hAnsi="Arial" w:eastAsia="黑体"/>
      <w:b/>
      <w:sz w:val="24"/>
    </w:rPr>
  </w:style>
  <w:style w:type="paragraph" w:styleId="7">
    <w:name w:val="heading 7"/>
    <w:basedOn w:val="1"/>
    <w:next w:val="1"/>
    <w:autoRedefine/>
    <w:unhideWhenUsed/>
    <w:qFormat/>
    <w:uiPriority w:val="0"/>
    <w:pPr>
      <w:keepNext/>
      <w:keepLines/>
      <w:spacing w:before="240" w:beforeLines="0" w:beforeAutospacing="0" w:after="64" w:afterLines="0" w:afterAutospacing="0" w:line="317" w:lineRule="auto"/>
      <w:outlineLvl w:val="6"/>
    </w:pPr>
    <w:rPr>
      <w:b/>
      <w:sz w:val="24"/>
    </w:rPr>
  </w:style>
  <w:style w:type="paragraph" w:styleId="8">
    <w:name w:val="heading 8"/>
    <w:basedOn w:val="1"/>
    <w:next w:val="1"/>
    <w:autoRedefine/>
    <w:unhideWhenUsed/>
    <w:qFormat/>
    <w:uiPriority w:val="0"/>
    <w:pPr>
      <w:keepNext/>
      <w:keepLines/>
      <w:spacing w:before="240" w:beforeLines="0" w:beforeAutospacing="0" w:after="64" w:afterLines="0" w:afterAutospacing="0" w:line="317" w:lineRule="auto"/>
      <w:outlineLvl w:val="7"/>
    </w:pPr>
    <w:rPr>
      <w:rFonts w:ascii="Arial" w:hAnsi="Arial" w:eastAsia="黑体"/>
      <w:sz w:val="24"/>
    </w:rPr>
  </w:style>
  <w:style w:type="paragraph" w:styleId="9">
    <w:name w:val="heading 9"/>
    <w:basedOn w:val="1"/>
    <w:next w:val="1"/>
    <w:autoRedefine/>
    <w:unhideWhenUsed/>
    <w:qFormat/>
    <w:uiPriority w:val="0"/>
    <w:pPr>
      <w:keepNext/>
      <w:keepLines/>
      <w:spacing w:before="240" w:beforeLines="0" w:beforeAutospacing="0" w:after="64" w:afterLines="0" w:afterAutospacing="0" w:line="317" w:lineRule="auto"/>
      <w:outlineLvl w:val="8"/>
    </w:pPr>
    <w:rPr>
      <w:rFonts w:ascii="Arial" w:hAnsi="Arial" w:eastAsia="黑体"/>
      <w:sz w:val="21"/>
    </w:rPr>
  </w:style>
  <w:style w:type="character" w:default="1" w:styleId="14">
    <w:name w:val="Default Paragraph Font"/>
    <w:autoRedefine/>
    <w:qFormat/>
    <w:uiPriority w:val="0"/>
  </w:style>
  <w:style w:type="table" w:default="1" w:styleId="13">
    <w:name w:val="Normal Table"/>
    <w:autoRedefine/>
    <w:semiHidden/>
    <w:qFormat/>
    <w:uiPriority w:val="0"/>
    <w:tblPr>
      <w:tblCellMar>
        <w:top w:w="0" w:type="dxa"/>
        <w:left w:w="108" w:type="dxa"/>
        <w:bottom w:w="0" w:type="dxa"/>
        <w:right w:w="108" w:type="dxa"/>
      </w:tblCellMar>
    </w:tblPr>
  </w:style>
  <w:style w:type="paragraph" w:styleId="10">
    <w:name w:val="Body Text"/>
    <w:basedOn w:val="1"/>
    <w:autoRedefine/>
    <w:semiHidden/>
    <w:qFormat/>
    <w:uiPriority w:val="0"/>
    <w:rPr>
      <w:rFonts w:ascii="微软雅黑" w:hAnsi="微软雅黑" w:eastAsia="微软雅黑" w:cs="微软雅黑"/>
      <w:sz w:val="19"/>
      <w:szCs w:val="19"/>
      <w:lang w:val="en-US" w:eastAsia="en-US" w:bidi="ar-SA"/>
    </w:rPr>
  </w:style>
  <w:style w:type="paragraph" w:styleId="11">
    <w:name w:val="footer"/>
    <w:basedOn w:val="1"/>
    <w:autoRedefine/>
    <w:qFormat/>
    <w:uiPriority w:val="0"/>
    <w:pPr>
      <w:tabs>
        <w:tab w:val="center" w:pos="4153"/>
        <w:tab w:val="right" w:pos="8306"/>
      </w:tabs>
      <w:snapToGrid w:val="0"/>
      <w:jc w:val="left"/>
    </w:pPr>
    <w:rPr>
      <w:sz w:val="18"/>
    </w:rPr>
  </w:style>
  <w:style w:type="paragraph" w:styleId="12">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table" w:customStyle="1" w:styleId="15">
    <w:name w:val="Table Normal"/>
    <w:autoRedefine/>
    <w:semiHidden/>
    <w:unhideWhenUsed/>
    <w:qFormat/>
    <w:uiPriority w:val="0"/>
    <w:tblPr>
      <w:tblCellMar>
        <w:top w:w="0" w:type="dxa"/>
        <w:left w:w="0" w:type="dxa"/>
        <w:bottom w:w="0" w:type="dxa"/>
        <w:right w:w="0" w:type="dxa"/>
      </w:tblCellMar>
    </w:tblPr>
  </w:style>
  <w:style w:type="paragraph" w:customStyle="1" w:styleId="16">
    <w:name w:val="Table Text"/>
    <w:basedOn w:val="1"/>
    <w:autoRedefine/>
    <w:semiHidden/>
    <w:qFormat/>
    <w:uiPriority w:val="0"/>
    <w:rPr>
      <w:rFonts w:ascii="宋体" w:hAnsi="宋体" w:eastAsia="宋体" w:cs="宋体"/>
      <w:sz w:val="19"/>
      <w:szCs w:val="19"/>
      <w:lang w:val="en-US" w:eastAsia="en-US" w:bidi="ar-SA"/>
    </w:rPr>
  </w:style>
  <w:style w:type="character" w:customStyle="1" w:styleId="17">
    <w:name w:val="标题 6 Char"/>
    <w:link w:val="6"/>
    <w:autoRedefine/>
    <w:qFormat/>
    <w:uiPriority w:val="0"/>
    <w:rPr>
      <w:rFonts w:ascii="Arial" w:hAnsi="Arial" w:eastAsia="黑体"/>
      <w:b/>
      <w:sz w:val="24"/>
    </w:rPr>
  </w:style>
  <w:style w:type="paragraph" w:customStyle="1" w:styleId="18">
    <w:name w:val="样式1"/>
    <w:basedOn w:val="1"/>
    <w:autoRedefine/>
    <w:qFormat/>
    <w:uiPriority w:val="0"/>
    <w:pPr>
      <w:spacing w:before="62" w:line="275" w:lineRule="auto"/>
      <w:ind w:right="41"/>
      <w:jc w:val="left"/>
    </w:pPr>
    <w:rPr>
      <w:rFonts w:hint="eastAsia" w:ascii="宋体" w:hAnsi="宋体" w:eastAsia="宋体" w:cs="宋体"/>
      <w:spacing w:val="3"/>
      <w:sz w:val="19"/>
      <w:szCs w:val="19"/>
      <w:lang w:eastAsia="zh-CN"/>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header" Target="header1.xml"/><Relationship Id="rId44" Type="http://schemas.openxmlformats.org/officeDocument/2006/relationships/fontTable" Target="fontTable.xml"/><Relationship Id="rId43" Type="http://schemas.openxmlformats.org/officeDocument/2006/relationships/customXml" Target="../customXml/item1.xml"/><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endnotes" Target="endnotes.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footnotes" Target="footnotes.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jpe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12</Pages>
  <Words>5209</Words>
  <Characters>5398</Characters>
  <TotalTime>0</TotalTime>
  <ScaleCrop>false</ScaleCrop>
  <LinksUpToDate>false</LinksUpToDate>
  <CharactersWithSpaces>5566</CharactersWithSpaces>
  <Application>WPS Office_12.1.0.26895_F1E327BC-269C-435d-A152-05C5408002CA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2024-05-17T17:02:00Z</dcterms:created>
  <dc:creator>肖朝成</dc:creator>
  <cp:lastModifiedBy>悦享国旅阿May</cp:lastModifiedBy>
  <dcterms:modified xsi:type="dcterms:W3CDTF">2026-07-12T05:49:30Z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wqlLaW5nc29mdCBQREYgdG8gV1BTIDkw</vt:lpwstr>
  </property>
  <property fmtid="{D5CDD505-2E9C-101B-9397-08002B2CF9AE}" pid="3" name="Created">
    <vt:filetime>2024-05-24T16:13:12Z</vt:filetime>
  </property>
  <property fmtid="{D5CDD505-2E9C-101B-9397-08002B2CF9AE}" pid="4" name="KSOProductBuildVer">
    <vt:lpwstr>2052-12.1.0.26895</vt:lpwstr>
  </property>
  <property fmtid="{D5CDD505-2E9C-101B-9397-08002B2CF9AE}" pid="5" name="ICV">
    <vt:lpwstr>649024BCD4B0441C90D401755544C7B7_13</vt:lpwstr>
  </property>
  <property fmtid="{D5CDD505-2E9C-101B-9397-08002B2CF9AE}" pid="6" name="KSOTemplateDocerSaveRecord">
    <vt:lpwstr>eyJoZGlkIjoiZTI1NzAzZmRlN2FhMzMzOTBkM2FhMThlYjA0OWZjYmQiLCJ1c2VySWQiOiIyODEzNTQwMjcifQ==</vt:lpwstr>
  </property>
</Properties>
</file>