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3E6291D">
      <w:pPr>
        <w:rPr>
          <w:rFonts w:hint="default" w:eastAsiaTheme="minorEastAsia"/>
          <w:sz w:val="28"/>
          <w:szCs w:val="28"/>
          <w:lang w:val="en-US" w:eastAsia="zh-CN"/>
        </w:rPr>
      </w:pPr>
      <w:r>
        <w:rPr>
          <w:rFonts w:hint="eastAsia"/>
          <w:sz w:val="28"/>
          <w:szCs w:val="28"/>
          <w:lang w:val="en-US" w:eastAsia="zh-CN"/>
        </w:rPr>
        <w:t>尊敬的贵宾:</w:t>
      </w:r>
    </w:p>
    <w:p w14:paraId="0FEE50CB">
      <w:pPr>
        <w:spacing w:line="269" w:lineRule="auto"/>
        <w:ind w:firstLine="560" w:firstLineChars="200"/>
        <w:rPr>
          <w:rFonts w:hint="eastAsia" w:eastAsia="宋体"/>
          <w:sz w:val="28"/>
          <w:szCs w:val="28"/>
          <w:lang w:eastAsia="zh-CN"/>
        </w:rPr>
      </w:pPr>
      <w:r>
        <w:rPr>
          <w:rFonts w:hint="eastAsia"/>
          <w:sz w:val="28"/>
          <w:szCs w:val="28"/>
        </w:rPr>
        <w:t>感谢您花时间细看我们</w:t>
      </w:r>
      <w:r>
        <w:rPr>
          <w:rFonts w:hint="eastAsia" w:eastAsia="宋体"/>
          <w:sz w:val="28"/>
          <w:szCs w:val="28"/>
          <w:lang w:val="en-US" w:eastAsia="zh-CN"/>
        </w:rPr>
        <w:t>寰球悦享国旅</w:t>
      </w:r>
      <w:r>
        <w:rPr>
          <w:rFonts w:hint="eastAsia"/>
          <w:sz w:val="28"/>
          <w:szCs w:val="28"/>
        </w:rPr>
        <w:t>这份广深珠的散拼行程。散拼团讲究的是‘重体验、轻套路’您只管负责玩得开心就好</w:t>
      </w:r>
      <w:r>
        <w:rPr>
          <w:rFonts w:hint="eastAsia" w:eastAsia="宋体"/>
          <w:sz w:val="28"/>
          <w:szCs w:val="28"/>
          <w:lang w:eastAsia="zh-CN"/>
        </w:rPr>
        <w:t>！</w:t>
      </w:r>
    </w:p>
    <w:p w14:paraId="45F67AC4">
      <w:pPr>
        <w:spacing w:line="269" w:lineRule="auto"/>
        <w:rPr>
          <w:rFonts w:ascii="Arial"/>
          <w:sz w:val="21"/>
        </w:rPr>
      </w:pPr>
      <w:bookmarkStart w:id="0" w:name="_GoBack"/>
      <w:bookmarkEnd w:id="0"/>
    </w:p>
    <w:p w14:paraId="23EEA041">
      <w:pPr>
        <w:spacing w:line="269" w:lineRule="auto"/>
        <w:rPr>
          <w:rFonts w:ascii="Arial"/>
          <w:sz w:val="21"/>
        </w:rPr>
      </w:pPr>
    </w:p>
    <w:p w14:paraId="2D501FD5">
      <w:pPr>
        <w:spacing w:line="269" w:lineRule="auto"/>
        <w:rPr>
          <w:rFonts w:ascii="Arial"/>
          <w:sz w:val="21"/>
        </w:rPr>
      </w:pPr>
    </w:p>
    <w:p w14:paraId="45186BBE">
      <w:pPr>
        <w:spacing w:line="269" w:lineRule="auto"/>
        <w:rPr>
          <w:rFonts w:ascii="Arial"/>
          <w:sz w:val="21"/>
        </w:rPr>
      </w:pPr>
    </w:p>
    <w:p w14:paraId="7664C0B1">
      <w:pPr>
        <w:spacing w:before="197" w:line="467" w:lineRule="exact"/>
        <w:jc w:val="center"/>
        <w:outlineLvl w:val="0"/>
        <w:rPr>
          <w:rFonts w:hint="default" w:ascii="微软雅黑" w:hAnsi="微软雅黑" w:eastAsia="微软雅黑" w:cs="微软雅黑"/>
          <w:b/>
          <w:bCs/>
          <w:sz w:val="46"/>
          <w:szCs w:val="46"/>
          <w:lang w:val="en-US"/>
        </w:rPr>
      </w:pPr>
      <w:r>
        <w:rPr>
          <w:rFonts w:hint="eastAsia" w:ascii="微软雅黑" w:hAnsi="微软雅黑" w:eastAsia="微软雅黑" w:cs="微软雅黑"/>
          <w:b/>
          <w:bCs/>
          <w:color w:val="6665DF"/>
          <w:spacing w:val="-18"/>
          <w:position w:val="-2"/>
          <w:sz w:val="46"/>
          <w:szCs w:val="46"/>
          <w:lang w:val="en-US" w:eastAsia="zh-CN"/>
        </w:rPr>
        <w:t>广州珠海深圳三日游B</w:t>
      </w:r>
    </w:p>
    <w:p w14:paraId="23BA3648">
      <w:pPr>
        <w:spacing w:before="39"/>
      </w:pPr>
    </w:p>
    <w:p w14:paraId="1A20A539">
      <w:pPr>
        <w:spacing w:before="39"/>
      </w:pPr>
    </w:p>
    <w:p w14:paraId="745C1389">
      <w:pPr>
        <w:spacing w:before="39"/>
      </w:pPr>
    </w:p>
    <w:p w14:paraId="13CA2442">
      <w:pPr>
        <w:spacing w:before="39"/>
        <w:rPr>
          <w:rFonts w:hint="default" w:eastAsia="宋体"/>
          <w:lang w:val="en-US" w:eastAsia="zh-CN"/>
        </w:rPr>
      </w:pPr>
      <w:r>
        <w:rPr>
          <w:rFonts w:hint="eastAsia" w:eastAsia="宋体"/>
          <w:lang w:val="en-US" w:eastAsia="zh-CN"/>
        </w:rPr>
        <w:t>行程简介：</w:t>
      </w:r>
    </w:p>
    <w:p w14:paraId="30B7E629">
      <w:pPr>
        <w:spacing w:before="39"/>
      </w:pPr>
    </w:p>
    <w:tbl>
      <w:tblPr>
        <w:tblStyle w:val="15"/>
        <w:tblW w:w="1075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53"/>
        <w:gridCol w:w="1231"/>
        <w:gridCol w:w="4680"/>
        <w:gridCol w:w="1830"/>
        <w:gridCol w:w="1964"/>
      </w:tblGrid>
      <w:tr w14:paraId="5814D0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442" w:hRule="atLeast"/>
        </w:trPr>
        <w:tc>
          <w:tcPr>
            <w:tcW w:w="1053" w:type="dxa"/>
            <w:vAlign w:val="top"/>
          </w:tcPr>
          <w:p w14:paraId="19B25FE4">
            <w:pPr>
              <w:spacing w:line="398" w:lineRule="auto"/>
              <w:jc w:val="center"/>
              <w:rPr>
                <w:rFonts w:ascii="Arial"/>
                <w:sz w:val="21"/>
              </w:rPr>
            </w:pPr>
          </w:p>
          <w:p w14:paraId="466DAA16">
            <w:pPr>
              <w:pStyle w:val="16"/>
              <w:spacing w:line="219" w:lineRule="auto"/>
              <w:ind w:left="120"/>
              <w:jc w:val="center"/>
              <w:rPr>
                <w:color w:val="0000FF"/>
                <w:spacing w:val="-2"/>
                <w:sz w:val="18"/>
                <w:szCs w:val="18"/>
              </w:rPr>
            </w:pPr>
          </w:p>
          <w:p w14:paraId="7343404B">
            <w:pPr>
              <w:pStyle w:val="16"/>
              <w:spacing w:line="219" w:lineRule="auto"/>
              <w:ind w:left="120"/>
              <w:jc w:val="center"/>
              <w:rPr>
                <w:color w:val="0000FF"/>
                <w:spacing w:val="-2"/>
                <w:sz w:val="18"/>
                <w:szCs w:val="18"/>
              </w:rPr>
            </w:pPr>
          </w:p>
          <w:p w14:paraId="3D0743A0">
            <w:pPr>
              <w:pStyle w:val="16"/>
              <w:spacing w:line="219" w:lineRule="auto"/>
              <w:ind w:left="120"/>
              <w:jc w:val="center"/>
              <w:rPr>
                <w:color w:val="0000FF"/>
                <w:spacing w:val="-2"/>
                <w:sz w:val="18"/>
                <w:szCs w:val="18"/>
              </w:rPr>
            </w:pPr>
          </w:p>
          <w:p w14:paraId="46A5B088">
            <w:pPr>
              <w:pStyle w:val="16"/>
              <w:spacing w:line="219" w:lineRule="auto"/>
              <w:ind w:left="120"/>
              <w:jc w:val="center"/>
              <w:rPr>
                <w:sz w:val="18"/>
                <w:szCs w:val="18"/>
              </w:rPr>
            </w:pPr>
            <w:r>
              <w:rPr>
                <w:color w:val="0000FF"/>
                <w:spacing w:val="-2"/>
                <w:sz w:val="18"/>
                <w:szCs w:val="18"/>
              </w:rPr>
              <w:t>第一天</w:t>
            </w:r>
          </w:p>
        </w:tc>
        <w:tc>
          <w:tcPr>
            <w:tcW w:w="1231" w:type="dxa"/>
            <w:vAlign w:val="top"/>
          </w:tcPr>
          <w:p w14:paraId="4B141DAE">
            <w:pPr>
              <w:spacing w:line="243" w:lineRule="auto"/>
              <w:jc w:val="center"/>
              <w:rPr>
                <w:rFonts w:ascii="Arial"/>
                <w:sz w:val="21"/>
              </w:rPr>
            </w:pPr>
          </w:p>
          <w:p w14:paraId="5C0FBCDC">
            <w:pPr>
              <w:spacing w:line="243" w:lineRule="auto"/>
              <w:jc w:val="center"/>
              <w:rPr>
                <w:rFonts w:ascii="Arial"/>
                <w:sz w:val="21"/>
              </w:rPr>
            </w:pPr>
          </w:p>
          <w:p w14:paraId="15E047BB">
            <w:pPr>
              <w:spacing w:line="243" w:lineRule="auto"/>
              <w:jc w:val="center"/>
              <w:rPr>
                <w:rFonts w:ascii="Arial"/>
                <w:sz w:val="21"/>
              </w:rPr>
            </w:pPr>
          </w:p>
          <w:p w14:paraId="355BD822">
            <w:pPr>
              <w:spacing w:line="243" w:lineRule="auto"/>
              <w:jc w:val="center"/>
              <w:rPr>
                <w:rFonts w:ascii="Arial"/>
                <w:sz w:val="21"/>
              </w:rPr>
            </w:pPr>
          </w:p>
          <w:p w14:paraId="67BBD9C4">
            <w:pPr>
              <w:pStyle w:val="16"/>
              <w:spacing w:before="62" w:line="227" w:lineRule="auto"/>
              <w:ind w:left="116"/>
              <w:jc w:val="center"/>
            </w:pPr>
            <w:r>
              <w:rPr>
                <w:rFonts w:hint="eastAsia"/>
                <w:spacing w:val="14"/>
                <w:lang w:val="en-US" w:eastAsia="zh-CN"/>
              </w:rPr>
              <w:t>广州</w:t>
            </w:r>
          </w:p>
        </w:tc>
        <w:tc>
          <w:tcPr>
            <w:tcW w:w="4680" w:type="dxa"/>
            <w:vAlign w:val="top"/>
          </w:tcPr>
          <w:p w14:paraId="04FABE50">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40E42338">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二沙岛</w:t>
            </w:r>
          </w:p>
          <w:p w14:paraId="5AD4484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花城广场</w:t>
            </w:r>
          </w:p>
          <w:p w14:paraId="67349162">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广州塔外观</w:t>
            </w:r>
          </w:p>
          <w:p w14:paraId="39DFB66F">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白云山风景区</w:t>
            </w:r>
          </w:p>
          <w:p w14:paraId="54CE0AF8">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黄埔军校</w:t>
            </w:r>
          </w:p>
          <w:p w14:paraId="0B847204">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61555C0E">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陈家祠</w:t>
            </w:r>
          </w:p>
          <w:p w14:paraId="62991FAD">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spacing w:val="3"/>
                <w:lang w:val="en-US" w:eastAsia="zh-CN"/>
              </w:rPr>
            </w:pPr>
            <w:r>
              <w:rPr>
                <w:rFonts w:hint="eastAsia"/>
                <w:lang w:val="en-US" w:eastAsia="zh-CN"/>
              </w:rPr>
              <w:t>越秀公园</w:t>
            </w:r>
          </w:p>
        </w:tc>
        <w:tc>
          <w:tcPr>
            <w:tcW w:w="1830" w:type="dxa"/>
            <w:vAlign w:val="top"/>
          </w:tcPr>
          <w:p w14:paraId="2FDCBA8F">
            <w:pPr>
              <w:spacing w:line="243" w:lineRule="auto"/>
              <w:jc w:val="both"/>
              <w:rPr>
                <w:rFonts w:ascii="Arial"/>
                <w:sz w:val="21"/>
              </w:rPr>
            </w:pPr>
          </w:p>
          <w:p w14:paraId="344E9C0E">
            <w:pPr>
              <w:spacing w:line="243" w:lineRule="auto"/>
              <w:jc w:val="both"/>
              <w:rPr>
                <w:rFonts w:ascii="Arial"/>
                <w:sz w:val="21"/>
              </w:rPr>
            </w:pPr>
          </w:p>
          <w:p w14:paraId="407B1F34">
            <w:pPr>
              <w:spacing w:line="243" w:lineRule="auto"/>
              <w:jc w:val="both"/>
              <w:rPr>
                <w:rFonts w:ascii="Arial"/>
                <w:sz w:val="21"/>
              </w:rPr>
            </w:pPr>
          </w:p>
          <w:p w14:paraId="137D54C4">
            <w:pPr>
              <w:pStyle w:val="16"/>
              <w:spacing w:before="62" w:line="227" w:lineRule="auto"/>
              <w:ind w:left="162"/>
              <w:jc w:val="both"/>
              <w:rPr>
                <w:color w:val="FF0000"/>
                <w:spacing w:val="10"/>
              </w:rPr>
            </w:pPr>
          </w:p>
          <w:p w14:paraId="78846BF7">
            <w:pPr>
              <w:pStyle w:val="16"/>
              <w:spacing w:before="62" w:line="227" w:lineRule="auto"/>
              <w:ind w:left="162"/>
              <w:jc w:val="both"/>
            </w:pPr>
            <w:r>
              <w:rPr>
                <w:color w:val="FF0000"/>
                <w:spacing w:val="10"/>
              </w:rPr>
              <w:t>中餐：</w:t>
            </w:r>
            <w:r>
              <w:rPr>
                <w:rFonts w:hint="eastAsia"/>
                <w:color w:val="FF0000"/>
                <w:spacing w:val="10"/>
                <w:lang w:val="en-US" w:eastAsia="zh-CN"/>
              </w:rPr>
              <w:t>广州</w:t>
            </w:r>
            <w:r>
              <w:rPr>
                <w:color w:val="FF0000"/>
                <w:spacing w:val="10"/>
              </w:rPr>
              <w:t>酒楼</w:t>
            </w:r>
          </w:p>
          <w:p w14:paraId="40A18FDA">
            <w:pPr>
              <w:pStyle w:val="16"/>
              <w:spacing w:before="104" w:line="227" w:lineRule="auto"/>
              <w:ind w:left="144"/>
              <w:jc w:val="both"/>
            </w:pPr>
          </w:p>
        </w:tc>
        <w:tc>
          <w:tcPr>
            <w:tcW w:w="1964" w:type="dxa"/>
            <w:vAlign w:val="top"/>
          </w:tcPr>
          <w:p w14:paraId="20D6E935">
            <w:pPr>
              <w:spacing w:line="317" w:lineRule="auto"/>
              <w:jc w:val="center"/>
              <w:rPr>
                <w:rFonts w:ascii="Arial"/>
                <w:sz w:val="21"/>
              </w:rPr>
            </w:pPr>
          </w:p>
          <w:p w14:paraId="39CBA6E2">
            <w:pPr>
              <w:spacing w:line="317" w:lineRule="auto"/>
              <w:jc w:val="center"/>
              <w:rPr>
                <w:rFonts w:ascii="Arial"/>
                <w:sz w:val="21"/>
              </w:rPr>
            </w:pPr>
          </w:p>
          <w:p w14:paraId="30E4B3FB">
            <w:pPr>
              <w:pStyle w:val="16"/>
              <w:spacing w:before="62" w:line="235" w:lineRule="auto"/>
              <w:ind w:left="140" w:right="72" w:hanging="19"/>
              <w:jc w:val="center"/>
              <w:rPr>
                <w:rFonts w:hint="eastAsia"/>
                <w:color w:val="FF0000"/>
                <w:lang w:val="en-US" w:eastAsia="zh-CN"/>
              </w:rPr>
            </w:pPr>
          </w:p>
          <w:p w14:paraId="3E0CB2A2">
            <w:pPr>
              <w:pStyle w:val="16"/>
              <w:spacing w:before="62" w:line="235" w:lineRule="auto"/>
              <w:ind w:left="140" w:right="72" w:hanging="19"/>
              <w:jc w:val="center"/>
              <w:rPr>
                <w:rFonts w:hint="default"/>
                <w:lang w:val="en-US"/>
              </w:rPr>
            </w:pPr>
            <w:r>
              <w:rPr>
                <w:rFonts w:hint="eastAsia"/>
                <w:color w:val="FF0000"/>
                <w:lang w:val="en-US" w:eastAsia="zh-CN"/>
              </w:rPr>
              <w:t>住宿：广州三钻酒店</w:t>
            </w:r>
          </w:p>
        </w:tc>
      </w:tr>
      <w:tr w14:paraId="556D6B6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31" w:hRule="atLeast"/>
        </w:trPr>
        <w:tc>
          <w:tcPr>
            <w:tcW w:w="1053" w:type="dxa"/>
            <w:vAlign w:val="top"/>
          </w:tcPr>
          <w:p w14:paraId="143B4977">
            <w:pPr>
              <w:spacing w:line="398" w:lineRule="auto"/>
              <w:jc w:val="center"/>
              <w:rPr>
                <w:rFonts w:ascii="Arial"/>
                <w:sz w:val="21"/>
              </w:rPr>
            </w:pPr>
          </w:p>
          <w:p w14:paraId="4967544C">
            <w:pPr>
              <w:pStyle w:val="16"/>
              <w:spacing w:line="219" w:lineRule="auto"/>
              <w:ind w:left="120"/>
              <w:jc w:val="center"/>
              <w:rPr>
                <w:color w:val="0000FF"/>
                <w:spacing w:val="-2"/>
                <w:sz w:val="18"/>
                <w:szCs w:val="18"/>
              </w:rPr>
            </w:pPr>
          </w:p>
          <w:p w14:paraId="284BC136">
            <w:pPr>
              <w:pStyle w:val="16"/>
              <w:spacing w:line="219" w:lineRule="auto"/>
              <w:ind w:left="120"/>
              <w:jc w:val="center"/>
              <w:rPr>
                <w:color w:val="0000FF"/>
                <w:spacing w:val="-2"/>
                <w:sz w:val="18"/>
                <w:szCs w:val="18"/>
              </w:rPr>
            </w:pPr>
          </w:p>
          <w:p w14:paraId="00C246B5">
            <w:pPr>
              <w:pStyle w:val="16"/>
              <w:spacing w:line="219" w:lineRule="auto"/>
              <w:ind w:left="120"/>
              <w:jc w:val="center"/>
              <w:rPr>
                <w:color w:val="0000FF"/>
                <w:spacing w:val="-2"/>
                <w:sz w:val="18"/>
                <w:szCs w:val="18"/>
              </w:rPr>
            </w:pPr>
          </w:p>
          <w:p w14:paraId="0DEE38C6">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二</w:t>
            </w:r>
            <w:r>
              <w:rPr>
                <w:color w:val="0000FF"/>
                <w:spacing w:val="-2"/>
                <w:sz w:val="18"/>
                <w:szCs w:val="18"/>
              </w:rPr>
              <w:t>天</w:t>
            </w:r>
          </w:p>
        </w:tc>
        <w:tc>
          <w:tcPr>
            <w:tcW w:w="1231" w:type="dxa"/>
            <w:vAlign w:val="top"/>
          </w:tcPr>
          <w:p w14:paraId="2FC85742">
            <w:pPr>
              <w:spacing w:line="243" w:lineRule="auto"/>
              <w:jc w:val="center"/>
              <w:rPr>
                <w:rFonts w:ascii="Arial"/>
                <w:sz w:val="21"/>
              </w:rPr>
            </w:pPr>
          </w:p>
          <w:p w14:paraId="48CE31AE">
            <w:pPr>
              <w:spacing w:line="243" w:lineRule="auto"/>
              <w:jc w:val="center"/>
              <w:rPr>
                <w:rFonts w:ascii="Arial"/>
                <w:sz w:val="21"/>
              </w:rPr>
            </w:pPr>
          </w:p>
          <w:p w14:paraId="57934302">
            <w:pPr>
              <w:spacing w:line="243" w:lineRule="auto"/>
              <w:jc w:val="center"/>
              <w:rPr>
                <w:rFonts w:ascii="Arial"/>
                <w:sz w:val="21"/>
              </w:rPr>
            </w:pPr>
          </w:p>
          <w:p w14:paraId="1056510F">
            <w:pPr>
              <w:spacing w:line="243" w:lineRule="auto"/>
              <w:jc w:val="center"/>
              <w:rPr>
                <w:rFonts w:ascii="Arial"/>
                <w:sz w:val="21"/>
              </w:rPr>
            </w:pPr>
          </w:p>
          <w:p w14:paraId="4F699C2C">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珠海</w:t>
            </w:r>
          </w:p>
        </w:tc>
        <w:tc>
          <w:tcPr>
            <w:tcW w:w="4680" w:type="dxa"/>
            <w:vAlign w:val="top"/>
          </w:tcPr>
          <w:p w14:paraId="2A18CF4C">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759C9AF2">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罗西尼钟表博物馆</w:t>
            </w:r>
          </w:p>
          <w:p w14:paraId="0753565B">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日月贝（珠海大剧院）</w:t>
            </w:r>
          </w:p>
          <w:p w14:paraId="6A257757">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石景山公园（索道自费）</w:t>
            </w:r>
          </w:p>
          <w:p w14:paraId="7D81CEF8">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58C629B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渔女石像</w:t>
            </w:r>
          </w:p>
          <w:p w14:paraId="6C7494D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珠澳海湾游（自费）</w:t>
            </w:r>
          </w:p>
          <w:p w14:paraId="00E4FBE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ascii="宋体" w:hAnsi="宋体" w:eastAsia="宋体" w:cs="宋体"/>
                <w:snapToGrid w:val="0"/>
                <w:color w:val="000000"/>
                <w:spacing w:val="3"/>
                <w:kern w:val="0"/>
                <w:sz w:val="19"/>
                <w:szCs w:val="19"/>
                <w:lang w:val="en-US" w:eastAsia="zh-CN" w:bidi="ar-SA"/>
              </w:rPr>
            </w:pPr>
            <w:r>
              <w:rPr>
                <w:rFonts w:hint="eastAsia"/>
                <w:lang w:val="en-US" w:eastAsia="zh-CN"/>
              </w:rPr>
              <w:t>圆明新园</w:t>
            </w:r>
          </w:p>
        </w:tc>
        <w:tc>
          <w:tcPr>
            <w:tcW w:w="1830" w:type="dxa"/>
            <w:vAlign w:val="top"/>
          </w:tcPr>
          <w:p w14:paraId="539BB536">
            <w:pPr>
              <w:spacing w:line="243" w:lineRule="auto"/>
              <w:jc w:val="both"/>
              <w:rPr>
                <w:rFonts w:ascii="Arial"/>
                <w:sz w:val="21"/>
              </w:rPr>
            </w:pPr>
          </w:p>
          <w:p w14:paraId="2AC529E2">
            <w:pPr>
              <w:spacing w:line="243" w:lineRule="auto"/>
              <w:jc w:val="both"/>
              <w:rPr>
                <w:rFonts w:ascii="Arial"/>
                <w:sz w:val="21"/>
              </w:rPr>
            </w:pPr>
          </w:p>
          <w:p w14:paraId="7B0B4C83">
            <w:pPr>
              <w:spacing w:line="243" w:lineRule="auto"/>
              <w:jc w:val="both"/>
              <w:rPr>
                <w:rFonts w:ascii="Arial"/>
                <w:sz w:val="21"/>
              </w:rPr>
            </w:pPr>
          </w:p>
          <w:p w14:paraId="22C2709D">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1ACEFDF0">
            <w:pPr>
              <w:pStyle w:val="16"/>
              <w:spacing w:before="62" w:line="227" w:lineRule="auto"/>
              <w:ind w:left="162"/>
              <w:jc w:val="both"/>
            </w:pPr>
            <w:r>
              <w:rPr>
                <w:color w:val="FF0000"/>
                <w:spacing w:val="10"/>
              </w:rPr>
              <w:t>中餐：</w:t>
            </w:r>
            <w:r>
              <w:rPr>
                <w:rFonts w:hint="eastAsia"/>
                <w:color w:val="FF0000"/>
                <w:spacing w:val="10"/>
                <w:lang w:val="en-US" w:eastAsia="zh-CN"/>
              </w:rPr>
              <w:t>珠海</w:t>
            </w:r>
            <w:r>
              <w:rPr>
                <w:color w:val="FF0000"/>
                <w:spacing w:val="10"/>
              </w:rPr>
              <w:t>酒楼</w:t>
            </w:r>
          </w:p>
          <w:p w14:paraId="66B0DF5A">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1964" w:type="dxa"/>
            <w:vAlign w:val="top"/>
          </w:tcPr>
          <w:p w14:paraId="5A04D61D">
            <w:pPr>
              <w:spacing w:line="317" w:lineRule="auto"/>
              <w:jc w:val="center"/>
              <w:rPr>
                <w:rFonts w:ascii="Arial"/>
                <w:sz w:val="21"/>
              </w:rPr>
            </w:pPr>
          </w:p>
          <w:p w14:paraId="3E1A0E4E">
            <w:pPr>
              <w:spacing w:line="317" w:lineRule="auto"/>
              <w:jc w:val="center"/>
              <w:rPr>
                <w:rFonts w:ascii="Arial"/>
                <w:sz w:val="21"/>
              </w:rPr>
            </w:pPr>
          </w:p>
          <w:p w14:paraId="6F8AE014">
            <w:pPr>
              <w:pStyle w:val="16"/>
              <w:spacing w:before="62" w:line="235" w:lineRule="auto"/>
              <w:ind w:left="140" w:right="72" w:hanging="19"/>
              <w:jc w:val="center"/>
              <w:rPr>
                <w:rFonts w:hint="eastAsia"/>
                <w:color w:val="FF0000"/>
                <w:lang w:val="en-US" w:eastAsia="zh-CN"/>
              </w:rPr>
            </w:pPr>
          </w:p>
          <w:p w14:paraId="0AD33822">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r>
              <w:rPr>
                <w:rFonts w:hint="eastAsia"/>
                <w:color w:val="FF0000"/>
                <w:lang w:val="en-US" w:eastAsia="zh-CN"/>
              </w:rPr>
              <w:t>住宿：深圳四钻酒店</w:t>
            </w:r>
          </w:p>
        </w:tc>
      </w:tr>
      <w:tr w14:paraId="6C9CA5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81" w:hRule="atLeast"/>
        </w:trPr>
        <w:tc>
          <w:tcPr>
            <w:tcW w:w="1053" w:type="dxa"/>
            <w:vAlign w:val="top"/>
          </w:tcPr>
          <w:p w14:paraId="301D05B6">
            <w:pPr>
              <w:spacing w:line="398" w:lineRule="auto"/>
              <w:jc w:val="center"/>
              <w:rPr>
                <w:rFonts w:ascii="Arial"/>
                <w:sz w:val="21"/>
              </w:rPr>
            </w:pPr>
          </w:p>
          <w:p w14:paraId="253B0553">
            <w:pPr>
              <w:pStyle w:val="16"/>
              <w:spacing w:line="219" w:lineRule="auto"/>
              <w:ind w:left="120"/>
              <w:jc w:val="center"/>
              <w:rPr>
                <w:color w:val="0000FF"/>
                <w:spacing w:val="-2"/>
                <w:sz w:val="18"/>
                <w:szCs w:val="18"/>
              </w:rPr>
            </w:pPr>
          </w:p>
          <w:p w14:paraId="00A98C91">
            <w:pPr>
              <w:pStyle w:val="16"/>
              <w:spacing w:line="219" w:lineRule="auto"/>
              <w:ind w:left="120"/>
              <w:jc w:val="center"/>
              <w:rPr>
                <w:color w:val="0000FF"/>
                <w:spacing w:val="-2"/>
                <w:sz w:val="18"/>
                <w:szCs w:val="18"/>
              </w:rPr>
            </w:pPr>
          </w:p>
          <w:p w14:paraId="14FE6B45">
            <w:pPr>
              <w:pStyle w:val="16"/>
              <w:spacing w:line="219" w:lineRule="auto"/>
              <w:ind w:left="120"/>
              <w:jc w:val="center"/>
              <w:rPr>
                <w:color w:val="0000FF"/>
                <w:spacing w:val="-2"/>
                <w:sz w:val="18"/>
                <w:szCs w:val="18"/>
              </w:rPr>
            </w:pPr>
          </w:p>
          <w:p w14:paraId="072EA7E2">
            <w:pPr>
              <w:pStyle w:val="16"/>
              <w:spacing w:line="219" w:lineRule="auto"/>
              <w:ind w:left="120" w:leftChars="0"/>
              <w:jc w:val="center"/>
              <w:rPr>
                <w:rFonts w:ascii="宋体" w:hAnsi="宋体" w:eastAsia="宋体" w:cs="宋体"/>
                <w:snapToGrid w:val="0"/>
                <w:color w:val="000000"/>
                <w:kern w:val="0"/>
                <w:sz w:val="18"/>
                <w:szCs w:val="18"/>
                <w:lang w:val="en-US" w:eastAsia="en-US" w:bidi="ar-SA"/>
              </w:rPr>
            </w:pPr>
            <w:r>
              <w:rPr>
                <w:color w:val="0000FF"/>
                <w:spacing w:val="-2"/>
                <w:sz w:val="18"/>
                <w:szCs w:val="18"/>
              </w:rPr>
              <w:t>第</w:t>
            </w:r>
            <w:r>
              <w:rPr>
                <w:rFonts w:hint="eastAsia"/>
                <w:color w:val="0000FF"/>
                <w:spacing w:val="-2"/>
                <w:sz w:val="18"/>
                <w:szCs w:val="18"/>
                <w:lang w:val="en-US" w:eastAsia="zh-CN"/>
              </w:rPr>
              <w:t>三</w:t>
            </w:r>
            <w:r>
              <w:rPr>
                <w:color w:val="0000FF"/>
                <w:spacing w:val="-2"/>
                <w:sz w:val="18"/>
                <w:szCs w:val="18"/>
              </w:rPr>
              <w:t>天</w:t>
            </w:r>
          </w:p>
        </w:tc>
        <w:tc>
          <w:tcPr>
            <w:tcW w:w="1231" w:type="dxa"/>
            <w:vAlign w:val="top"/>
          </w:tcPr>
          <w:p w14:paraId="1F772D3C">
            <w:pPr>
              <w:spacing w:line="243" w:lineRule="auto"/>
              <w:jc w:val="center"/>
              <w:rPr>
                <w:rFonts w:ascii="Arial"/>
                <w:sz w:val="21"/>
              </w:rPr>
            </w:pPr>
          </w:p>
          <w:p w14:paraId="309F20A0">
            <w:pPr>
              <w:spacing w:line="243" w:lineRule="auto"/>
              <w:jc w:val="center"/>
              <w:rPr>
                <w:rFonts w:ascii="Arial"/>
                <w:sz w:val="21"/>
              </w:rPr>
            </w:pPr>
          </w:p>
          <w:p w14:paraId="2B98FB3B">
            <w:pPr>
              <w:spacing w:line="243" w:lineRule="auto"/>
              <w:jc w:val="center"/>
              <w:rPr>
                <w:rFonts w:ascii="Arial"/>
                <w:sz w:val="21"/>
              </w:rPr>
            </w:pPr>
          </w:p>
          <w:p w14:paraId="534F4712">
            <w:pPr>
              <w:spacing w:line="243" w:lineRule="auto"/>
              <w:jc w:val="center"/>
              <w:rPr>
                <w:rFonts w:ascii="Arial"/>
                <w:sz w:val="21"/>
              </w:rPr>
            </w:pPr>
          </w:p>
          <w:p w14:paraId="5361982F">
            <w:pPr>
              <w:pStyle w:val="16"/>
              <w:spacing w:before="62" w:line="227" w:lineRule="auto"/>
              <w:ind w:left="116" w:leftChars="0"/>
              <w:jc w:val="center"/>
              <w:rPr>
                <w:rFonts w:hint="eastAsia" w:ascii="宋体" w:hAnsi="宋体" w:eastAsia="宋体" w:cs="宋体"/>
                <w:snapToGrid w:val="0"/>
                <w:color w:val="000000"/>
                <w:kern w:val="0"/>
                <w:sz w:val="19"/>
                <w:szCs w:val="19"/>
                <w:lang w:val="en-US" w:eastAsia="zh-CN" w:bidi="ar-SA"/>
              </w:rPr>
            </w:pPr>
            <w:r>
              <w:rPr>
                <w:rFonts w:hint="eastAsia"/>
                <w:spacing w:val="14"/>
                <w:lang w:val="en-US" w:eastAsia="zh-CN"/>
              </w:rPr>
              <w:t>深圳</w:t>
            </w:r>
          </w:p>
        </w:tc>
        <w:tc>
          <w:tcPr>
            <w:tcW w:w="4680" w:type="dxa"/>
            <w:vAlign w:val="top"/>
          </w:tcPr>
          <w:p w14:paraId="358FB9EF">
            <w:pPr>
              <w:pStyle w:val="16"/>
              <w:keepNext w:val="0"/>
              <w:keepLines w:val="0"/>
              <w:pageBreakBefore w:val="0"/>
              <w:widowControl/>
              <w:kinsoku w:val="0"/>
              <w:wordWrap/>
              <w:overflowPunct/>
              <w:topLinePunct w:val="0"/>
              <w:autoSpaceDE w:val="0"/>
              <w:autoSpaceDN w:val="0"/>
              <w:bidi w:val="0"/>
              <w:adjustRightInd w:val="0"/>
              <w:snapToGrid w:val="0"/>
              <w:spacing w:before="62" w:line="288" w:lineRule="auto"/>
              <w:ind w:right="41"/>
              <w:jc w:val="both"/>
              <w:textAlignment w:val="baseline"/>
              <w:rPr>
                <w:rFonts w:hint="eastAsia"/>
                <w:spacing w:val="3"/>
                <w:lang w:val="en-US" w:eastAsia="zh-CN"/>
              </w:rPr>
            </w:pPr>
          </w:p>
          <w:p w14:paraId="482AF107">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大梅沙海滨公园</w:t>
            </w:r>
          </w:p>
          <w:p w14:paraId="3DB767C7">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金色海岸游艇（自费）</w:t>
            </w:r>
          </w:p>
          <w:p w14:paraId="18EE7263">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午餐</w:t>
            </w:r>
          </w:p>
          <w:p w14:paraId="1ABE34BA">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eastAsia"/>
                <w:lang w:val="en-US" w:eastAsia="zh-CN"/>
              </w:rPr>
            </w:pPr>
            <w:r>
              <w:rPr>
                <w:rFonts w:hint="eastAsia"/>
                <w:lang w:val="en-US" w:eastAsia="zh-CN"/>
              </w:rPr>
              <w:t>中英街</w:t>
            </w:r>
          </w:p>
          <w:p w14:paraId="626A172C">
            <w:pPr>
              <w:pStyle w:val="16"/>
              <w:keepNext w:val="0"/>
              <w:keepLines w:val="0"/>
              <w:pageBreakBefore w:val="0"/>
              <w:widowControl/>
              <w:kinsoku w:val="0"/>
              <w:wordWrap/>
              <w:overflowPunct/>
              <w:topLinePunct w:val="0"/>
              <w:autoSpaceDE w:val="0"/>
              <w:autoSpaceDN w:val="0"/>
              <w:bidi w:val="0"/>
              <w:adjustRightInd w:val="0"/>
              <w:snapToGrid w:val="0"/>
              <w:spacing w:line="288" w:lineRule="auto"/>
              <w:ind w:firstLine="190" w:firstLineChars="100"/>
              <w:textAlignment w:val="baseline"/>
              <w:rPr>
                <w:rFonts w:hint="default"/>
                <w:lang w:val="en-US" w:eastAsia="zh-CN"/>
              </w:rPr>
            </w:pPr>
            <w:r>
              <w:rPr>
                <w:rFonts w:hint="eastAsia"/>
                <w:lang w:val="en-US" w:eastAsia="zh-CN"/>
              </w:rPr>
              <w:t>地王大厦（自费）</w:t>
            </w:r>
          </w:p>
          <w:p w14:paraId="5763C0A9">
            <w:pPr>
              <w:pStyle w:val="16"/>
              <w:keepNext w:val="0"/>
              <w:keepLines w:val="0"/>
              <w:pageBreakBefore w:val="0"/>
              <w:widowControl/>
              <w:kinsoku w:val="0"/>
              <w:wordWrap/>
              <w:overflowPunct/>
              <w:topLinePunct w:val="0"/>
              <w:autoSpaceDE w:val="0"/>
              <w:autoSpaceDN w:val="0"/>
              <w:bidi w:val="0"/>
              <w:adjustRightInd w:val="0"/>
              <w:snapToGrid w:val="0"/>
              <w:spacing w:line="288" w:lineRule="auto"/>
              <w:textAlignment w:val="baseline"/>
              <w:rPr>
                <w:rFonts w:hint="default" w:ascii="宋体" w:hAnsi="宋体" w:eastAsia="宋体" w:cs="宋体"/>
                <w:snapToGrid w:val="0"/>
                <w:color w:val="000000"/>
                <w:spacing w:val="3"/>
                <w:kern w:val="0"/>
                <w:sz w:val="19"/>
                <w:szCs w:val="19"/>
                <w:lang w:val="en-US" w:eastAsia="zh-CN" w:bidi="ar-SA"/>
              </w:rPr>
            </w:pPr>
            <w:r>
              <w:rPr>
                <w:rFonts w:hint="eastAsia" w:cs="宋体"/>
                <w:snapToGrid w:val="0"/>
                <w:color w:val="000000"/>
                <w:spacing w:val="3"/>
                <w:kern w:val="0"/>
                <w:sz w:val="19"/>
                <w:szCs w:val="19"/>
                <w:lang w:val="en-US" w:eastAsia="zh-CN" w:bidi="ar-SA"/>
              </w:rPr>
              <w:t xml:space="preserve">  梅拉尼亚小镇/世界之窗外观</w:t>
            </w:r>
          </w:p>
        </w:tc>
        <w:tc>
          <w:tcPr>
            <w:tcW w:w="1830" w:type="dxa"/>
            <w:vAlign w:val="top"/>
          </w:tcPr>
          <w:p w14:paraId="2DDE1B4D">
            <w:pPr>
              <w:spacing w:line="243" w:lineRule="auto"/>
              <w:jc w:val="both"/>
              <w:rPr>
                <w:rFonts w:ascii="Arial"/>
                <w:sz w:val="21"/>
              </w:rPr>
            </w:pPr>
          </w:p>
          <w:p w14:paraId="4B01240F">
            <w:pPr>
              <w:spacing w:line="243" w:lineRule="auto"/>
              <w:jc w:val="both"/>
              <w:rPr>
                <w:rFonts w:ascii="Arial"/>
                <w:sz w:val="21"/>
              </w:rPr>
            </w:pPr>
          </w:p>
          <w:p w14:paraId="1C83CB74">
            <w:pPr>
              <w:spacing w:line="243" w:lineRule="auto"/>
              <w:jc w:val="both"/>
              <w:rPr>
                <w:rFonts w:ascii="Arial"/>
                <w:sz w:val="21"/>
              </w:rPr>
            </w:pPr>
          </w:p>
          <w:p w14:paraId="0129EC24">
            <w:pPr>
              <w:pStyle w:val="16"/>
              <w:spacing w:before="62" w:line="227" w:lineRule="auto"/>
              <w:ind w:left="162"/>
              <w:jc w:val="both"/>
              <w:rPr>
                <w:color w:val="FF0000"/>
                <w:spacing w:val="10"/>
              </w:rPr>
            </w:pPr>
            <w:r>
              <w:rPr>
                <w:rFonts w:hint="eastAsia"/>
                <w:color w:val="FF0000"/>
                <w:spacing w:val="10"/>
                <w:lang w:val="en-US" w:eastAsia="zh-CN"/>
              </w:rPr>
              <w:t>早</w:t>
            </w:r>
            <w:r>
              <w:rPr>
                <w:color w:val="FF0000"/>
                <w:spacing w:val="10"/>
              </w:rPr>
              <w:t>餐：</w:t>
            </w:r>
            <w:r>
              <w:rPr>
                <w:rFonts w:hint="eastAsia"/>
                <w:color w:val="FF0000"/>
                <w:spacing w:val="10"/>
                <w:lang w:val="en-US" w:eastAsia="zh-CN"/>
              </w:rPr>
              <w:t>酒店自助</w:t>
            </w:r>
          </w:p>
          <w:p w14:paraId="0B4F6BE0">
            <w:pPr>
              <w:pStyle w:val="16"/>
              <w:spacing w:before="62" w:line="227" w:lineRule="auto"/>
              <w:ind w:left="162"/>
              <w:jc w:val="both"/>
            </w:pPr>
            <w:r>
              <w:rPr>
                <w:color w:val="FF0000"/>
                <w:spacing w:val="10"/>
              </w:rPr>
              <w:t>中餐：</w:t>
            </w:r>
            <w:r>
              <w:rPr>
                <w:rFonts w:hint="eastAsia"/>
                <w:color w:val="FF0000"/>
                <w:spacing w:val="10"/>
                <w:lang w:val="en-US" w:eastAsia="zh-CN"/>
              </w:rPr>
              <w:t>深圳</w:t>
            </w:r>
            <w:r>
              <w:rPr>
                <w:color w:val="FF0000"/>
                <w:spacing w:val="10"/>
              </w:rPr>
              <w:t>酒楼</w:t>
            </w:r>
          </w:p>
          <w:p w14:paraId="01D2DB81">
            <w:pPr>
              <w:pStyle w:val="16"/>
              <w:spacing w:before="104" w:line="227" w:lineRule="auto"/>
              <w:ind w:left="144" w:leftChars="0"/>
              <w:jc w:val="both"/>
              <w:rPr>
                <w:rFonts w:ascii="宋体" w:hAnsi="宋体" w:eastAsia="宋体" w:cs="宋体"/>
                <w:snapToGrid w:val="0"/>
                <w:color w:val="000000"/>
                <w:kern w:val="0"/>
                <w:sz w:val="19"/>
                <w:szCs w:val="19"/>
                <w:lang w:val="en-US" w:eastAsia="en-US" w:bidi="ar-SA"/>
              </w:rPr>
            </w:pPr>
          </w:p>
        </w:tc>
        <w:tc>
          <w:tcPr>
            <w:tcW w:w="1964" w:type="dxa"/>
            <w:vAlign w:val="top"/>
          </w:tcPr>
          <w:p w14:paraId="27421005">
            <w:pPr>
              <w:pStyle w:val="16"/>
              <w:spacing w:before="62" w:line="235" w:lineRule="auto"/>
              <w:ind w:left="140" w:leftChars="0" w:right="72" w:rightChars="0" w:hanging="19" w:firstLineChars="0"/>
              <w:jc w:val="center"/>
              <w:rPr>
                <w:rFonts w:hint="default" w:ascii="宋体" w:hAnsi="宋体" w:eastAsia="宋体" w:cs="宋体"/>
                <w:snapToGrid w:val="0"/>
                <w:color w:val="000000"/>
                <w:kern w:val="0"/>
                <w:sz w:val="19"/>
                <w:szCs w:val="19"/>
                <w:lang w:val="en-US" w:eastAsia="en-US" w:bidi="ar-SA"/>
              </w:rPr>
            </w:pPr>
          </w:p>
        </w:tc>
      </w:tr>
    </w:tbl>
    <w:p w14:paraId="03AF0C3E">
      <w:pPr>
        <w:rPr>
          <w:rFonts w:ascii="宋体" w:hAnsi="宋体" w:eastAsia="宋体" w:cs="宋体"/>
          <w:sz w:val="20"/>
          <w:szCs w:val="20"/>
        </w:rPr>
      </w:pPr>
    </w:p>
    <w:p w14:paraId="072AB8D6">
      <w:pPr>
        <w:rPr>
          <w:rFonts w:ascii="宋体" w:hAnsi="宋体" w:eastAsia="宋体" w:cs="宋体"/>
          <w:sz w:val="20"/>
          <w:szCs w:val="20"/>
        </w:rPr>
        <w:sectPr>
          <w:pgSz w:w="11906" w:h="16840"/>
          <w:pgMar w:top="1431" w:right="624" w:bottom="0" w:left="517" w:header="0" w:footer="1134" w:gutter="0"/>
          <w:cols w:space="720" w:num="1"/>
        </w:sectPr>
      </w:pPr>
      <w:r>
        <w:drawing>
          <wp:inline distT="0" distB="0" distL="114300" distR="114300">
            <wp:extent cx="6834505" cy="2457450"/>
            <wp:effectExtent l="0" t="0" r="8255" b="1143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a:stretch>
                      <a:fillRect/>
                    </a:stretch>
                  </pic:blipFill>
                  <pic:spPr>
                    <a:xfrm>
                      <a:off x="0" y="0"/>
                      <a:ext cx="6834505" cy="2457450"/>
                    </a:xfrm>
                    <a:prstGeom prst="rect">
                      <a:avLst/>
                    </a:prstGeom>
                    <a:noFill/>
                    <a:ln>
                      <a:noFill/>
                    </a:ln>
                  </pic:spPr>
                </pic:pic>
              </a:graphicData>
            </a:graphic>
          </wp:inline>
        </w:drawing>
      </w:r>
    </w:p>
    <w:p w14:paraId="3A0071A9">
      <w:pPr>
        <w:pStyle w:val="10"/>
        <w:spacing w:before="120" w:line="184" w:lineRule="auto"/>
        <w:ind w:left="32"/>
        <w:rPr>
          <w:b/>
          <w:bCs/>
          <w:color w:val="FF0000"/>
          <w:spacing w:val="-1"/>
          <w:sz w:val="28"/>
          <w:szCs w:val="28"/>
        </w:rPr>
      </w:pPr>
    </w:p>
    <w:p w14:paraId="2C9F8C2F">
      <w:pPr>
        <w:pStyle w:val="10"/>
        <w:spacing w:before="120" w:line="184" w:lineRule="auto"/>
        <w:ind w:left="32"/>
        <w:rPr>
          <w:b/>
          <w:bCs/>
          <w:color w:val="FF0000"/>
          <w:spacing w:val="-1"/>
          <w:sz w:val="28"/>
          <w:szCs w:val="28"/>
        </w:rPr>
      </w:pPr>
    </w:p>
    <w:p w14:paraId="3C57043C">
      <w:pPr>
        <w:pStyle w:val="10"/>
        <w:spacing w:before="120" w:line="184" w:lineRule="auto"/>
        <w:ind w:left="32"/>
        <w:rPr>
          <w:sz w:val="28"/>
          <w:szCs w:val="28"/>
        </w:rPr>
      </w:pPr>
      <w:r>
        <w:rPr>
          <w:b/>
          <w:bCs/>
          <w:color w:val="FF0000"/>
          <w:spacing w:val="-1"/>
          <w:sz w:val="28"/>
          <w:szCs w:val="28"/>
        </w:rPr>
        <w:t>参考行程：</w:t>
      </w:r>
    </w:p>
    <w:p w14:paraId="153D0932">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8480" behindDoc="0" locked="0" layoutInCell="1" allowOverlap="1">
                <wp:simplePos x="0" y="0"/>
                <wp:positionH relativeFrom="column">
                  <wp:posOffset>3975100</wp:posOffset>
                </wp:positionH>
                <wp:positionV relativeFrom="paragraph">
                  <wp:posOffset>156845</wp:posOffset>
                </wp:positionV>
                <wp:extent cx="2312670" cy="22479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2312670" cy="224790"/>
                        </a:xfrm>
                        <a:prstGeom prst="rect">
                          <a:avLst/>
                        </a:prstGeom>
                        <a:noFill/>
                        <a:ln>
                          <a:noFill/>
                        </a:ln>
                      </wps:spPr>
                      <wps:txbx>
                        <w:txbxContent>
                          <w:p w14:paraId="0A86C60C">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wps:txbx>
                      <wps:bodyPr lIns="0" tIns="0" rIns="0" bIns="0" upright="1"/>
                    </wps:wsp>
                  </a:graphicData>
                </a:graphic>
              </wp:anchor>
            </w:drawing>
          </mc:Choice>
          <mc:Fallback>
            <w:pict>
              <v:shape id="_x0000_s1026" o:spid="_x0000_s1026" o:spt="202" type="#_x0000_t202" style="position:absolute;left:0pt;margin-left:313pt;margin-top:12.35pt;height:17.7pt;width:182.1pt;z-index:251668480;mso-width-relative:page;mso-height-relative:page;" filled="f" stroked="f" coordsize="21600,21600" o:gfxdata="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CabnLvXAAAACQEAAA8AAAAAAAAAAQAgAAAAIgAAAGRycy9kb3ducmV2LnhtbFBLAQIU&#10;ABQAAAAIAIdO4kB87GcluwEAAHQDAAAOAAAAAAAAAAEAIAAAACYBAABkcnMvZTJvRG9jLnhtbFBL&#10;BQYAAAAABgAGAFkBAABTBQAAAAA=&#10;">
                <v:fill on="f" focussize="0,0"/>
                <v:stroke on="f"/>
                <v:imagedata o:title=""/>
                <o:lock v:ext="edit" aspectratio="f"/>
                <v:textbox inset="0mm,0mm,0mm,0mm">
                  <w:txbxContent>
                    <w:p w14:paraId="0A86C60C">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广州星季酒店或同级</w:t>
                      </w:r>
                    </w:p>
                  </w:txbxContent>
                </v:textbox>
              </v:shape>
            </w:pict>
          </mc:Fallback>
        </mc:AlternateContent>
      </w:r>
      <w:r>
        <mc:AlternateContent>
          <mc:Choice Requires="wps">
            <w:drawing>
              <wp:anchor distT="0" distB="0" distL="0" distR="0" simplePos="0" relativeHeight="251667456"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22"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49024;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Cdpm4XLgIAAGs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naZuFy4CAABr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70528"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26" name="IM 4"/>
            <wp:cNvGraphicFramePr/>
            <a:graphic xmlns:a="http://schemas.openxmlformats.org/drawingml/2006/main">
              <a:graphicData uri="http://schemas.openxmlformats.org/drawingml/2006/picture">
                <pic:pic xmlns:pic="http://schemas.openxmlformats.org/drawingml/2006/picture">
                  <pic:nvPicPr>
                    <pic:cNvPr id="26"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9504"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1D10B4B4">
                            <w:pPr>
                              <w:pStyle w:val="10"/>
                              <w:spacing w:before="20" w:line="183" w:lineRule="auto"/>
                              <w:ind w:left="20"/>
                              <w:rPr>
                                <w:sz w:val="24"/>
                                <w:szCs w:val="24"/>
                              </w:rPr>
                            </w:pPr>
                            <w:r>
                              <w:rPr>
                                <w:b/>
                                <w:bCs/>
                                <w:color w:val="0000FF"/>
                                <w:spacing w:val="-2"/>
                                <w:sz w:val="24"/>
                                <w:szCs w:val="24"/>
                              </w:rPr>
                              <w:t>用餐：含中餐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9504;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CObygivAEAAHQDAAAOAAAAAAAAAAEAIAAAACgBAABkcnMvZTJvRG9jLnht&#10;bFBLBQYAAAAABgAGAFkBAABWBQAAAAA=&#10;">
                <v:fill on="f" focussize="0,0"/>
                <v:stroke on="f"/>
                <v:imagedata o:title=""/>
                <o:lock v:ext="edit" aspectratio="f"/>
                <v:textbox inset="0mm,0mm,0mm,0mm">
                  <w:txbxContent>
                    <w:p w14:paraId="1D10B4B4">
                      <w:pPr>
                        <w:pStyle w:val="10"/>
                        <w:spacing w:before="20" w:line="183" w:lineRule="auto"/>
                        <w:ind w:left="20"/>
                        <w:rPr>
                          <w:sz w:val="24"/>
                          <w:szCs w:val="24"/>
                        </w:rPr>
                      </w:pPr>
                      <w:r>
                        <w:rPr>
                          <w:b/>
                          <w:bCs/>
                          <w:color w:val="0000FF"/>
                          <w:spacing w:val="-2"/>
                          <w:sz w:val="24"/>
                          <w:szCs w:val="24"/>
                        </w:rPr>
                        <w:t>用餐：含中餐</w:t>
                      </w:r>
                    </w:p>
                  </w:txbxContent>
                </v:textbox>
              </v:shape>
            </w:pict>
          </mc:Fallback>
        </mc:AlternateContent>
      </w:r>
      <w:r>
        <w:rPr>
          <w:b/>
          <w:bCs/>
          <w:color w:val="0000FF"/>
          <w:spacing w:val="-4"/>
          <w:sz w:val="24"/>
          <w:szCs w:val="24"/>
        </w:rPr>
        <w:t>第一天</w:t>
      </w:r>
      <w:r>
        <w:rPr>
          <w:b/>
          <w:bCs/>
          <w:color w:val="0000FF"/>
          <w:spacing w:val="-35"/>
          <w:sz w:val="24"/>
          <w:szCs w:val="24"/>
        </w:rPr>
        <w:t xml:space="preserve"> </w:t>
      </w:r>
      <w:r>
        <w:rPr>
          <w:b/>
          <w:bCs/>
          <w:color w:val="0000FF"/>
          <w:spacing w:val="-4"/>
          <w:sz w:val="24"/>
          <w:szCs w:val="24"/>
        </w:rPr>
        <w:t>：广州</w:t>
      </w:r>
    </w:p>
    <w:p w14:paraId="6BE60862">
      <w:pPr>
        <w:spacing w:line="320" w:lineRule="auto"/>
        <w:rPr>
          <w:rFonts w:ascii="Arial"/>
          <w:sz w:val="21"/>
        </w:rPr>
      </w:pPr>
    </w:p>
    <w:p w14:paraId="680F2BB1">
      <w:pPr>
        <w:pStyle w:val="10"/>
        <w:spacing w:before="120" w:line="184" w:lineRule="auto"/>
        <w:ind w:left="37"/>
        <w:rPr>
          <w:sz w:val="28"/>
          <w:szCs w:val="28"/>
        </w:rPr>
      </w:pPr>
      <w:r>
        <w:rPr>
          <w:spacing w:val="-5"/>
          <w:sz w:val="28"/>
          <w:szCs w:val="28"/>
          <w:u w:val="single" w:color="auto"/>
        </w:rPr>
        <w:t>于指定时间</w:t>
      </w:r>
      <w:r>
        <w:rPr>
          <w:rFonts w:hint="eastAsia"/>
          <w:spacing w:val="-5"/>
          <w:sz w:val="28"/>
          <w:szCs w:val="28"/>
          <w:u w:val="single" w:color="auto"/>
          <w:lang w:val="en-US" w:eastAsia="zh-CN"/>
        </w:rPr>
        <w:t>接团</w:t>
      </w:r>
      <w:r>
        <w:rPr>
          <w:spacing w:val="-5"/>
          <w:sz w:val="28"/>
          <w:szCs w:val="28"/>
          <w:u w:val="single" w:color="auto"/>
        </w:rPr>
        <w:t>，开始</w:t>
      </w:r>
      <w:r>
        <w:rPr>
          <w:rFonts w:hint="eastAsia"/>
          <w:spacing w:val="-5"/>
          <w:sz w:val="28"/>
          <w:szCs w:val="28"/>
          <w:u w:val="single" w:color="auto"/>
          <w:lang w:val="en-US" w:eastAsia="zh-CN"/>
        </w:rPr>
        <w:t>愉快</w:t>
      </w:r>
      <w:r>
        <w:rPr>
          <w:spacing w:val="-5"/>
          <w:sz w:val="28"/>
          <w:szCs w:val="28"/>
          <w:u w:val="single" w:color="auto"/>
        </w:rPr>
        <w:t>行程。</w:t>
      </w:r>
    </w:p>
    <w:p w14:paraId="67B3B740">
      <w:pPr>
        <w:spacing w:line="275" w:lineRule="auto"/>
        <w:rPr>
          <w:rFonts w:ascii="Arial"/>
          <w:sz w:val="21"/>
        </w:rPr>
      </w:pPr>
    </w:p>
    <w:p w14:paraId="160192D5">
      <w:pPr>
        <w:spacing w:line="276" w:lineRule="auto"/>
        <w:rPr>
          <w:rFonts w:ascii="Arial"/>
          <w:sz w:val="21"/>
        </w:rPr>
      </w:pPr>
    </w:p>
    <w:p w14:paraId="48CAEB00">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二沙岛</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3C0646C">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由导游带领，车观天河新貌，前往被称为“音乐之岛、美术之岛、体育之岛、富人岛”的迷人浪漫风情岛【二沙岛】</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外观星海音乐厅、广东美术馆、瞻人民音乐家冼星海像、观看“母亲河”—珠江。</w:t>
      </w:r>
    </w:p>
    <w:p w14:paraId="09AD53FA">
      <w:pPr>
        <w:pStyle w:val="10"/>
        <w:spacing w:before="120" w:line="207" w:lineRule="auto"/>
        <w:rPr>
          <w:rFonts w:hint="eastAsia" w:eastAsia="宋体"/>
          <w:color w:val="FF0000"/>
          <w:spacing w:val="5"/>
          <w:sz w:val="28"/>
          <w:szCs w:val="28"/>
          <w:lang w:val="en-US" w:eastAsia="zh-CN"/>
        </w:rPr>
      </w:pPr>
      <w:r>
        <w:drawing>
          <wp:inline distT="0" distB="0" distL="114300" distR="114300">
            <wp:extent cx="3276600" cy="2195830"/>
            <wp:effectExtent l="0" t="0" r="0" b="13970"/>
            <wp:docPr id="47" name="图片 47"/>
            <wp:cNvGraphicFramePr/>
            <a:graphic xmlns:a="http://schemas.openxmlformats.org/drawingml/2006/main">
              <a:graphicData uri="http://schemas.openxmlformats.org/drawingml/2006/picture">
                <pic:pic xmlns:pic="http://schemas.openxmlformats.org/drawingml/2006/picture">
                  <pic:nvPicPr>
                    <pic:cNvPr id="47" name="图片 47"/>
                    <pic:cNvPicPr/>
                  </pic:nvPicPr>
                  <pic:blipFill>
                    <a:blip r:embed="rId9"/>
                    <a:stretch>
                      <a:fillRect/>
                    </a:stretch>
                  </pic:blipFill>
                  <pic:spPr>
                    <a:xfrm>
                      <a:off x="0" y="0"/>
                      <a:ext cx="3276600" cy="2195830"/>
                    </a:xfrm>
                    <a:prstGeom prst="rect">
                      <a:avLst/>
                    </a:prstGeom>
                    <a:noFill/>
                    <a:ln>
                      <a:noFill/>
                    </a:ln>
                  </pic:spPr>
                </pic:pic>
              </a:graphicData>
            </a:graphic>
          </wp:inline>
        </w:drawing>
      </w:r>
      <w:r>
        <w:drawing>
          <wp:inline distT="0" distB="0" distL="114300" distR="114300">
            <wp:extent cx="3275965" cy="2195830"/>
            <wp:effectExtent l="0" t="0" r="635" b="13970"/>
            <wp:docPr id="49" name="图片 49"/>
            <wp:cNvGraphicFramePr/>
            <a:graphic xmlns:a="http://schemas.openxmlformats.org/drawingml/2006/main">
              <a:graphicData uri="http://schemas.openxmlformats.org/drawingml/2006/picture">
                <pic:pic xmlns:pic="http://schemas.openxmlformats.org/drawingml/2006/picture">
                  <pic:nvPicPr>
                    <pic:cNvPr id="49" name="图片 49"/>
                    <pic:cNvPicPr/>
                  </pic:nvPicPr>
                  <pic:blipFill>
                    <a:blip r:embed="rId10"/>
                    <a:stretch>
                      <a:fillRect/>
                    </a:stretch>
                  </pic:blipFill>
                  <pic:spPr>
                    <a:xfrm>
                      <a:off x="0" y="0"/>
                      <a:ext cx="3275965" cy="2195830"/>
                    </a:xfrm>
                    <a:prstGeom prst="rect">
                      <a:avLst/>
                    </a:prstGeom>
                    <a:noFill/>
                    <a:ln>
                      <a:noFill/>
                    </a:ln>
                  </pic:spPr>
                </pic:pic>
              </a:graphicData>
            </a:graphic>
          </wp:inline>
        </w:drawing>
      </w:r>
    </w:p>
    <w:p w14:paraId="4221ECB3">
      <w:pPr>
        <w:pStyle w:val="10"/>
        <w:spacing w:before="120" w:line="207" w:lineRule="auto"/>
        <w:rPr>
          <w:rFonts w:hint="eastAsia" w:eastAsia="宋体"/>
          <w:color w:val="FF0000"/>
          <w:spacing w:val="5"/>
          <w:sz w:val="28"/>
          <w:szCs w:val="28"/>
          <w:lang w:val="en-US" w:eastAsia="zh-CN"/>
        </w:rPr>
      </w:pPr>
    </w:p>
    <w:p w14:paraId="1E6CAACE">
      <w:pPr>
        <w:pStyle w:val="10"/>
        <w:spacing w:before="120" w:line="207" w:lineRule="auto"/>
        <w:rPr>
          <w:rFonts w:ascii="宋体" w:hAnsi="宋体" w:eastAsia="宋体" w:cs="宋体"/>
          <w:color w:val="FF0000"/>
          <w:spacing w:val="5"/>
          <w:position w:val="-3"/>
        </w:rPr>
      </w:pPr>
      <w:r>
        <w:rPr>
          <w:rFonts w:hint="eastAsia" w:eastAsia="宋体"/>
          <w:color w:val="FF0000"/>
          <w:spacing w:val="5"/>
          <w:sz w:val="28"/>
          <w:szCs w:val="28"/>
          <w:lang w:val="en-US" w:eastAsia="zh-CN"/>
        </w:rPr>
        <w:t>花城广场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D87E2B1">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花城广场被誉为广州“城市客厅”，是广州市最大的广场。该广场位于广州市城市新中轴线珠江新城核心节点，东起冼村路，西至华夏路，北靠黄埔大道，南临海心沙。总规划占地面积约56万平方米，种植了超过600棵大树和古树，约两公里长的步行木栈道和占地超过1.5万平方米的浮岛湖。周边规划建有39幢建筑，其中包括广州图书馆新馆、广州大剧院、广东省博物馆新馆、广州市第二少年宫。</w:t>
      </w:r>
    </w:p>
    <w:p w14:paraId="6B356FC8">
      <w:pPr>
        <w:pStyle w:val="10"/>
        <w:spacing w:before="120" w:line="360"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广州塔外观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4669B47">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b w:val="0"/>
          <w:bCs w:val="0"/>
          <w:color w:val="000000" w:themeColor="text1"/>
          <w:spacing w:val="5"/>
          <w:position w:val="-3"/>
          <w:sz w:val="24"/>
          <w:szCs w:val="24"/>
          <w14:textFill>
            <w14:solidFill>
              <w14:schemeClr w14:val="tx1"/>
            </w14:solidFill>
          </w14:textFill>
        </w:rPr>
        <w:t>广州塔</w:t>
      </w:r>
      <w:r>
        <w:rPr>
          <w:rFonts w:hint="eastAsia" w:ascii="宋体" w:hAnsi="宋体" w:eastAsia="宋体" w:cs="宋体"/>
          <w:color w:val="000000" w:themeColor="text1"/>
          <w:spacing w:val="5"/>
          <w:position w:val="-3"/>
          <w:sz w:val="24"/>
          <w:szCs w:val="24"/>
          <w14:textFill>
            <w14:solidFill>
              <w14:schemeClr w14:val="tx1"/>
            </w14:solidFill>
          </w14:textFill>
        </w:rPr>
        <w:t>建筑总高度600米，其中主塔体高450米，天线桅杆高150米，具有结构性超高、造型奇特、形体复杂，用钢量最多的特点。作为“羊城新八景”之一，广州塔肩负着传承广州2000多年历史文化底蕴、传扬广州国际化大都市发展轨迹的历史使命，成为广州最受游客瞩目的旅游景区。</w:t>
      </w:r>
    </w:p>
    <w:p w14:paraId="5656B53E">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周边规划</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有广州塔帷幕开啦蜡像馆</w:t>
      </w:r>
      <w:r>
        <w:rPr>
          <w:rFonts w:hint="eastAsia" w:ascii="宋体" w:hAnsi="宋体" w:eastAsia="宋体" w:cs="宋体"/>
          <w:color w:val="000000" w:themeColor="text1"/>
          <w:spacing w:val="5"/>
          <w:position w:val="-3"/>
          <w:sz w:val="24"/>
          <w:szCs w:val="24"/>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海心桥</w:t>
      </w:r>
      <w:r>
        <w:rPr>
          <w:rFonts w:hint="eastAsia" w:ascii="宋体" w:hAnsi="宋体" w:eastAsia="宋体" w:cs="宋体"/>
          <w:kern w:val="0"/>
          <w:sz w:val="24"/>
          <w:szCs w:val="24"/>
          <w:lang w:val="en-US" w:eastAsia="zh-CN" w:bidi="ar-SA"/>
        </w:rPr>
        <w:t>和亚运会开幕式会场地“海心沙公园”等</w:t>
      </w:r>
      <w:r>
        <w:rPr>
          <w:rFonts w:hint="eastAsia" w:ascii="宋体" w:hAnsi="宋体" w:eastAsia="宋体" w:cs="宋体"/>
          <w:color w:val="000000" w:themeColor="text1"/>
          <w:spacing w:val="5"/>
          <w:position w:val="-3"/>
          <w:sz w:val="24"/>
          <w:szCs w:val="24"/>
          <w14:textFill>
            <w14:solidFill>
              <w14:schemeClr w14:val="tx1"/>
            </w14:solidFill>
          </w14:textFill>
        </w:rPr>
        <w:t>。</w:t>
      </w:r>
    </w:p>
    <w:p w14:paraId="7D39A91A">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p>
    <w:p w14:paraId="20EA197E">
      <w:pPr>
        <w:pStyle w:val="10"/>
        <w:spacing w:before="120" w:line="360" w:lineRule="auto"/>
        <w:ind w:left="11"/>
      </w:pPr>
    </w:p>
    <w:p w14:paraId="46284FF5">
      <w:pPr>
        <w:pStyle w:val="10"/>
        <w:spacing w:before="169" w:line="211" w:lineRule="auto"/>
        <w:ind w:right="18"/>
      </w:pPr>
    </w:p>
    <w:p w14:paraId="0AF711C9">
      <w:pPr>
        <w:pStyle w:val="10"/>
        <w:spacing w:before="169" w:line="211"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0" name="图片 50"/>
            <wp:cNvGraphicFramePr/>
            <a:graphic xmlns:a="http://schemas.openxmlformats.org/drawingml/2006/main">
              <a:graphicData uri="http://schemas.openxmlformats.org/drawingml/2006/picture">
                <pic:pic xmlns:pic="http://schemas.openxmlformats.org/drawingml/2006/picture">
                  <pic:nvPicPr>
                    <pic:cNvPr id="50" name="图片 50"/>
                    <pic:cNvPicPr/>
                  </pic:nvPicPr>
                  <pic:blipFill>
                    <a:blip r:embed="rId11"/>
                    <a:stretch>
                      <a:fillRect/>
                    </a:stretch>
                  </pic:blipFill>
                  <pic:spPr>
                    <a:xfrm>
                      <a:off x="0" y="0"/>
                      <a:ext cx="3275965" cy="2195830"/>
                    </a:xfrm>
                    <a:prstGeom prst="rect">
                      <a:avLst/>
                    </a:prstGeom>
                    <a:noFill/>
                    <a:ln>
                      <a:noFill/>
                    </a:ln>
                  </pic:spPr>
                </pic:pic>
              </a:graphicData>
            </a:graphic>
          </wp:inline>
        </w:drawing>
      </w:r>
      <w:r>
        <w:rPr>
          <w:rFonts w:ascii="宋体" w:hAnsi="宋体" w:eastAsia="宋体" w:cs="宋体"/>
          <w:sz w:val="24"/>
          <w:szCs w:val="24"/>
        </w:rPr>
        <w:drawing>
          <wp:inline distT="0" distB="0" distL="114300" distR="114300">
            <wp:extent cx="3275965" cy="2195830"/>
            <wp:effectExtent l="0" t="0" r="635" b="13970"/>
            <wp:docPr id="51" name="图片 1" descr="IMG_256"/>
            <wp:cNvGraphicFramePr/>
            <a:graphic xmlns:a="http://schemas.openxmlformats.org/drawingml/2006/main">
              <a:graphicData uri="http://schemas.openxmlformats.org/drawingml/2006/picture">
                <pic:pic xmlns:pic="http://schemas.openxmlformats.org/drawingml/2006/picture">
                  <pic:nvPicPr>
                    <pic:cNvPr id="51" name="图片 1" descr="IMG_256"/>
                    <pic:cNvPicPr/>
                  </pic:nvPicPr>
                  <pic:blipFill>
                    <a:blip r:embed="rId12"/>
                    <a:stretch>
                      <a:fillRect/>
                    </a:stretch>
                  </pic:blipFill>
                  <pic:spPr>
                    <a:xfrm>
                      <a:off x="0" y="0"/>
                      <a:ext cx="3275965" cy="2195830"/>
                    </a:xfrm>
                    <a:prstGeom prst="rect">
                      <a:avLst/>
                    </a:prstGeom>
                    <a:noFill/>
                    <a:ln w="9525">
                      <a:noFill/>
                    </a:ln>
                  </pic:spPr>
                </pic:pic>
              </a:graphicData>
            </a:graphic>
          </wp:inline>
        </w:drawing>
      </w:r>
    </w:p>
    <w:p w14:paraId="36569BB7">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白云山风景区</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6CBDB68">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游览国家5A级风景名胜游览区【白云山】，（已含大门票，不含景区内电瓶车和缆车费用4</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0</w:t>
      </w:r>
      <w:r>
        <w:rPr>
          <w:rFonts w:hint="eastAsia" w:ascii="宋体" w:hAnsi="宋体" w:eastAsia="宋体" w:cs="宋体"/>
          <w:color w:val="000000" w:themeColor="text1"/>
          <w:spacing w:val="5"/>
          <w:position w:val="-3"/>
          <w:sz w:val="24"/>
          <w:szCs w:val="24"/>
          <w14:textFill>
            <w14:solidFill>
              <w14:schemeClr w14:val="tx1"/>
            </w14:solidFill>
          </w14:textFill>
        </w:rPr>
        <w:t>元/人）被称为“羊城第一秀”，由30多座山峰组成，登高可俯览全市，遥望珠江。每当雨后天晴或暮春时节，山间白云综绕，山名由此得来。</w:t>
      </w:r>
    </w:p>
    <w:p w14:paraId="292C6EBA">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52" name="图片 8"/>
            <wp:cNvGraphicFramePr/>
            <a:graphic xmlns:a="http://schemas.openxmlformats.org/drawingml/2006/main">
              <a:graphicData uri="http://schemas.openxmlformats.org/drawingml/2006/picture">
                <pic:pic xmlns:pic="http://schemas.openxmlformats.org/drawingml/2006/picture">
                  <pic:nvPicPr>
                    <pic:cNvPr id="52" name="图片 8"/>
                    <pic:cNvPicPr/>
                  </pic:nvPicPr>
                  <pic:blipFill>
                    <a:blip r:embed="rId1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3" name="图片 9"/>
            <wp:cNvGraphicFramePr/>
            <a:graphic xmlns:a="http://schemas.openxmlformats.org/drawingml/2006/main">
              <a:graphicData uri="http://schemas.openxmlformats.org/drawingml/2006/picture">
                <pic:pic xmlns:pic="http://schemas.openxmlformats.org/drawingml/2006/picture">
                  <pic:nvPicPr>
                    <pic:cNvPr id="53" name="图片 9"/>
                    <pic:cNvPicPr/>
                  </pic:nvPicPr>
                  <pic:blipFill>
                    <a:blip r:embed="rId14"/>
                    <a:stretch>
                      <a:fillRect/>
                    </a:stretch>
                  </pic:blipFill>
                  <pic:spPr>
                    <a:xfrm>
                      <a:off x="0" y="0"/>
                      <a:ext cx="3275965" cy="2195830"/>
                    </a:xfrm>
                    <a:prstGeom prst="rect">
                      <a:avLst/>
                    </a:prstGeom>
                    <a:noFill/>
                    <a:ln>
                      <a:noFill/>
                    </a:ln>
                  </pic:spPr>
                </pic:pic>
              </a:graphicData>
            </a:graphic>
          </wp:inline>
        </w:drawing>
      </w:r>
    </w:p>
    <w:p w14:paraId="10BEE3A4">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723EB946">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72517909">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22DB7B80">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4F9AD3B2">
      <w:pPr>
        <w:pStyle w:val="10"/>
        <w:spacing w:before="169" w:line="211" w:lineRule="auto"/>
        <w:ind w:right="18"/>
        <w:rPr>
          <w:rFonts w:hint="eastAsia" w:ascii="宋体" w:hAnsi="宋体" w:eastAsia="宋体" w:cs="宋体"/>
          <w:b/>
          <w:bCs/>
          <w:spacing w:val="18"/>
          <w:sz w:val="24"/>
          <w:szCs w:val="24"/>
          <w:lang w:val="en-US" w:eastAsia="zh-CN"/>
        </w:rPr>
      </w:pPr>
    </w:p>
    <w:p w14:paraId="2CD02951">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黄埔军校旧址</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5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F4EFACE">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前往参观世界著名四大军校之一的【黄埔军校】（逢周一闭馆，改为外观）—它是大革命时期孙中山在中国共产党和苏联的助下建立的一所新型军事学校。1984年建立黄埔军校旧址纪念馆，现在军校旧址的纪念建筑有军校正门、中山纪念碑、中山故居、俱乐部、游泳池及东征烈士墓等。黄埔军校旧址和校史，生动地展示了第一次国共合作时期国共两党携手进行反帝反军阀斗争的历史。</w:t>
      </w:r>
    </w:p>
    <w:p w14:paraId="0E7A7AE4">
      <w:pPr>
        <w:pStyle w:val="10"/>
        <w:spacing w:before="169" w:line="360" w:lineRule="auto"/>
        <w:ind w:right="18"/>
      </w:pPr>
    </w:p>
    <w:p w14:paraId="5E50B087">
      <w:pPr>
        <w:pStyle w:val="10"/>
        <w:spacing w:before="169" w:line="360" w:lineRule="auto"/>
        <w:ind w:right="18"/>
      </w:pPr>
    </w:p>
    <w:p w14:paraId="5C2DFF18">
      <w:pPr>
        <w:pStyle w:val="10"/>
        <w:spacing w:before="169" w:line="360" w:lineRule="auto"/>
        <w:ind w:right="18"/>
      </w:pPr>
    </w:p>
    <w:p w14:paraId="0C9B6426">
      <w:pPr>
        <w:pStyle w:val="10"/>
        <w:spacing w:before="169" w:line="360" w:lineRule="auto"/>
        <w:ind w:right="18"/>
        <w:rPr>
          <w:rFonts w:hint="eastAsia" w:eastAsia="宋体"/>
          <w:color w:val="FF0000"/>
          <w:spacing w:val="5"/>
          <w:sz w:val="28"/>
          <w:szCs w:val="28"/>
          <w:lang w:val="en-US" w:eastAsia="zh-CN"/>
        </w:rPr>
      </w:pPr>
      <w:r>
        <w:drawing>
          <wp:inline distT="0" distB="0" distL="114300" distR="114300">
            <wp:extent cx="3275965" cy="2195830"/>
            <wp:effectExtent l="0" t="0" r="635" b="13970"/>
            <wp:docPr id="54" name="图片 10"/>
            <wp:cNvGraphicFramePr/>
            <a:graphic xmlns:a="http://schemas.openxmlformats.org/drawingml/2006/main">
              <a:graphicData uri="http://schemas.openxmlformats.org/drawingml/2006/picture">
                <pic:pic xmlns:pic="http://schemas.openxmlformats.org/drawingml/2006/picture">
                  <pic:nvPicPr>
                    <pic:cNvPr id="54" name="图片 10"/>
                    <pic:cNvPicPr/>
                  </pic:nvPicPr>
                  <pic:blipFill>
                    <a:blip r:embed="rId1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5" name="图片 11"/>
            <wp:cNvGraphicFramePr/>
            <a:graphic xmlns:a="http://schemas.openxmlformats.org/drawingml/2006/main">
              <a:graphicData uri="http://schemas.openxmlformats.org/drawingml/2006/picture">
                <pic:pic xmlns:pic="http://schemas.openxmlformats.org/drawingml/2006/picture">
                  <pic:nvPicPr>
                    <pic:cNvPr id="55" name="图片 11"/>
                    <pic:cNvPicPr/>
                  </pic:nvPicPr>
                  <pic:blipFill>
                    <a:blip r:embed="rId16"/>
                    <a:stretch>
                      <a:fillRect/>
                    </a:stretch>
                  </pic:blipFill>
                  <pic:spPr>
                    <a:xfrm>
                      <a:off x="0" y="0"/>
                      <a:ext cx="3275965" cy="2195830"/>
                    </a:xfrm>
                    <a:prstGeom prst="rect">
                      <a:avLst/>
                    </a:prstGeom>
                    <a:noFill/>
                    <a:ln>
                      <a:noFill/>
                    </a:ln>
                  </pic:spPr>
                </pic:pic>
              </a:graphicData>
            </a:graphic>
          </wp:inline>
        </w:drawing>
      </w:r>
    </w:p>
    <w:p w14:paraId="15C2083A">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陈家祠</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26972CEB">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参观“岭南建筑艺术明珠”--【陈家祠】（已含门票）--号称“百粤冠祠”——光绪十四年（1888年）筹建，光绪十二年（1894年）建成，历时七年。因祠堂落成后，一直作为陈姓子弟读书办学的地方，故又称陈氏书院。光绪三十一年（1905年）废科举后，书院改为陈氏实业学堂。1950年设立广州市行政干部学校。1957年，经广州市人民委员会批准列为广州市文物保护单位。1959年辟为广东民间工艺馆。1960年经省人民政府批准列为广东省文物保护单位。1988年由国务院颁布为全国重点文物保护单位。</w:t>
      </w:r>
    </w:p>
    <w:p w14:paraId="60AF5A9F">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56" name="图片 12"/>
            <wp:cNvGraphicFramePr/>
            <a:graphic xmlns:a="http://schemas.openxmlformats.org/drawingml/2006/main">
              <a:graphicData uri="http://schemas.openxmlformats.org/drawingml/2006/picture">
                <pic:pic xmlns:pic="http://schemas.openxmlformats.org/drawingml/2006/picture">
                  <pic:nvPicPr>
                    <pic:cNvPr id="56" name="图片 12"/>
                    <pic:cNvPicPr/>
                  </pic:nvPicPr>
                  <pic:blipFill>
                    <a:blip r:embed="rId1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7" name="图片 13"/>
            <wp:cNvGraphicFramePr/>
            <a:graphic xmlns:a="http://schemas.openxmlformats.org/drawingml/2006/main">
              <a:graphicData uri="http://schemas.openxmlformats.org/drawingml/2006/picture">
                <pic:pic xmlns:pic="http://schemas.openxmlformats.org/drawingml/2006/picture">
                  <pic:nvPicPr>
                    <pic:cNvPr id="57" name="图片 13"/>
                    <pic:cNvPicPr/>
                  </pic:nvPicPr>
                  <pic:blipFill>
                    <a:blip r:embed="rId18"/>
                    <a:stretch>
                      <a:fillRect/>
                    </a:stretch>
                  </pic:blipFill>
                  <pic:spPr>
                    <a:xfrm>
                      <a:off x="0" y="0"/>
                      <a:ext cx="3275965" cy="2195830"/>
                    </a:xfrm>
                    <a:prstGeom prst="rect">
                      <a:avLst/>
                    </a:prstGeom>
                    <a:noFill/>
                    <a:ln>
                      <a:noFill/>
                    </a:ln>
                  </pic:spPr>
                </pic:pic>
              </a:graphicData>
            </a:graphic>
          </wp:inline>
        </w:drawing>
      </w:r>
    </w:p>
    <w:p w14:paraId="304FFBFF">
      <w:pPr>
        <w:pStyle w:val="10"/>
        <w:spacing w:before="169" w:line="211" w:lineRule="auto"/>
        <w:ind w:right="18"/>
        <w:rPr>
          <w:rFonts w:hint="eastAsia" w:eastAsia="宋体"/>
          <w:color w:val="FF0000"/>
          <w:spacing w:val="5"/>
          <w:sz w:val="28"/>
          <w:szCs w:val="28"/>
          <w:lang w:val="en-US" w:eastAsia="zh-CN"/>
        </w:rPr>
      </w:pPr>
    </w:p>
    <w:p w14:paraId="2C9CD835">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越秀公园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2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F22603B">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游览越秀公园，打卡广州市徽——</w:t>
      </w:r>
      <w:r>
        <w:rPr>
          <w:rFonts w:hint="eastAsia" w:ascii="宋体" w:hAnsi="宋体" w:eastAsia="宋体" w:cs="宋体"/>
          <w:b/>
          <w:bCs/>
          <w:spacing w:val="18"/>
          <w:sz w:val="24"/>
          <w:szCs w:val="24"/>
          <w:lang w:val="en-US" w:eastAsia="zh-CN"/>
        </w:rPr>
        <w:t>五羊石像</w:t>
      </w:r>
      <w:r>
        <w:rPr>
          <w:rFonts w:hint="eastAsia" w:ascii="宋体" w:hAnsi="宋体" w:eastAsia="宋体" w:cs="宋体"/>
          <w:b w:val="0"/>
          <w:bCs w:val="0"/>
          <w:spacing w:val="18"/>
          <w:sz w:val="24"/>
          <w:szCs w:val="24"/>
          <w:lang w:val="en-US" w:eastAsia="zh-CN"/>
        </w:rPr>
        <w:t>。越秀公园是广东省广州市最大的综合性公园。越秀公园主体越秀山以西汉时南越王赵佗曾在山上建“朝汉台”而得名。是广州客家山歌、咏春拳、越秀山故事等非遗项目的重要传承传播阵地。自元代以来一直是羊城八景之一；2006年公园被评为国家4A级旅游景区。</w:t>
      </w:r>
    </w:p>
    <w:p w14:paraId="39E6364D">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毕，安排入住酒店！</w:t>
      </w:r>
    </w:p>
    <w:p w14:paraId="57F0B409">
      <w:pPr>
        <w:pStyle w:val="10"/>
        <w:spacing w:before="169" w:line="211" w:lineRule="auto"/>
        <w:ind w:right="18"/>
      </w:pPr>
    </w:p>
    <w:p w14:paraId="72558BBA">
      <w:pPr>
        <w:pStyle w:val="10"/>
        <w:spacing w:before="169" w:line="211" w:lineRule="auto"/>
        <w:ind w:right="18"/>
      </w:pPr>
    </w:p>
    <w:p w14:paraId="41E3D4E5">
      <w:pPr>
        <w:pStyle w:val="10"/>
        <w:spacing w:before="169" w:line="211" w:lineRule="auto"/>
        <w:ind w:right="18"/>
      </w:pPr>
    </w:p>
    <w:p w14:paraId="65E0C13A">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58" name="图片 14"/>
            <wp:cNvGraphicFramePr/>
            <a:graphic xmlns:a="http://schemas.openxmlformats.org/drawingml/2006/main">
              <a:graphicData uri="http://schemas.openxmlformats.org/drawingml/2006/picture">
                <pic:pic xmlns:pic="http://schemas.openxmlformats.org/drawingml/2006/picture">
                  <pic:nvPicPr>
                    <pic:cNvPr id="58" name="图片 14"/>
                    <pic:cNvPicPr/>
                  </pic:nvPicPr>
                  <pic:blipFill>
                    <a:blip r:embed="rId1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59" name="图片 15"/>
            <wp:cNvGraphicFramePr/>
            <a:graphic xmlns:a="http://schemas.openxmlformats.org/drawingml/2006/main">
              <a:graphicData uri="http://schemas.openxmlformats.org/drawingml/2006/picture">
                <pic:pic xmlns:pic="http://schemas.openxmlformats.org/drawingml/2006/picture">
                  <pic:nvPicPr>
                    <pic:cNvPr id="59" name="图片 15"/>
                    <pic:cNvPicPr/>
                  </pic:nvPicPr>
                  <pic:blipFill>
                    <a:blip r:embed="rId20"/>
                    <a:stretch>
                      <a:fillRect/>
                    </a:stretch>
                  </pic:blipFill>
                  <pic:spPr>
                    <a:xfrm>
                      <a:off x="0" y="0"/>
                      <a:ext cx="3275965" cy="2195830"/>
                    </a:xfrm>
                    <a:prstGeom prst="rect">
                      <a:avLst/>
                    </a:prstGeom>
                    <a:noFill/>
                    <a:ln>
                      <a:noFill/>
                    </a:ln>
                  </pic:spPr>
                </pic:pic>
              </a:graphicData>
            </a:graphic>
          </wp:inline>
        </w:drawing>
      </w:r>
    </w:p>
    <w:p w14:paraId="1564C3D8">
      <w:pPr>
        <w:pStyle w:val="10"/>
        <w:spacing w:before="267" w:line="183" w:lineRule="auto"/>
        <w:rPr>
          <w:b/>
          <w:bCs/>
          <w:color w:val="0000FF"/>
          <w:spacing w:val="-4"/>
          <w:sz w:val="24"/>
          <w:szCs w:val="24"/>
        </w:rPr>
      </w:pPr>
    </w:p>
    <w:p w14:paraId="0A79C9C5">
      <w:pPr>
        <w:pStyle w:val="10"/>
        <w:spacing w:before="267" w:line="183" w:lineRule="auto"/>
        <w:ind w:left="47"/>
        <w:rPr>
          <w:rFonts w:hint="default" w:eastAsia="微软雅黑"/>
          <w:sz w:val="24"/>
          <w:szCs w:val="24"/>
          <w:lang w:val="en-US" w:eastAsia="zh-CN"/>
        </w:rPr>
      </w:pPr>
      <w:r>
        <mc:AlternateContent>
          <mc:Choice Requires="wps">
            <w:drawing>
              <wp:anchor distT="0" distB="0" distL="114300" distR="114300" simplePos="0" relativeHeight="251660288" behindDoc="0" locked="0" layoutInCell="1" allowOverlap="1">
                <wp:simplePos x="0" y="0"/>
                <wp:positionH relativeFrom="column">
                  <wp:posOffset>3917315</wp:posOffset>
                </wp:positionH>
                <wp:positionV relativeFrom="paragraph">
                  <wp:posOffset>156845</wp:posOffset>
                </wp:positionV>
                <wp:extent cx="2370455" cy="22479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2370455" cy="224790"/>
                        </a:xfrm>
                        <a:prstGeom prst="rect">
                          <a:avLst/>
                        </a:prstGeom>
                        <a:noFill/>
                        <a:ln>
                          <a:noFill/>
                        </a:ln>
                      </wps:spPr>
                      <wps:txbx>
                        <w:txbxContent>
                          <w:p w14:paraId="2BBF8D80">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wps:txbx>
                      <wps:bodyPr lIns="0" tIns="0" rIns="0" bIns="0" upright="1"/>
                    </wps:wsp>
                  </a:graphicData>
                </a:graphic>
              </wp:anchor>
            </w:drawing>
          </mc:Choice>
          <mc:Fallback>
            <w:pict>
              <v:shape id="_x0000_s1026" o:spid="_x0000_s1026" o:spt="202" type="#_x0000_t202" style="position:absolute;left:0pt;margin-left:308.45pt;margin-top:12.35pt;height:17.7pt;width:186.65pt;z-index:251660288;mso-width-relative:page;mso-height-relative:page;" filled="f" stroked="f" coordsize="21600,21600" o:gfxdata="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gyt6b1wAAAAkBAAAPAAAAAAAAAAEAIAAAACIAAABkcnMvZG93bnJldi54bWxQSwEC&#10;FAAUAAAACACHTuJAyp2jd7wBAAB0AwAADgAAAAAAAAABACAAAAAmAQAAZHJzL2Uyb0RvYy54bWxQ&#10;SwUGAAAAAAYABgBZAQAAVAUAAAAA&#10;">
                <v:fill on="f" focussize="0,0"/>
                <v:stroke on="f"/>
                <v:imagedata o:title=""/>
                <o:lock v:ext="edit" aspectratio="f"/>
                <v:textbox inset="0mm,0mm,0mm,0mm">
                  <w:txbxContent>
                    <w:p w14:paraId="2BBF8D80">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深圳维也纳酒店或同级</w:t>
                      </w:r>
                    </w:p>
                  </w:txbxContent>
                </v:textbox>
              </v:shape>
            </w:pict>
          </mc:Fallback>
        </mc:AlternateContent>
      </w:r>
      <w:r>
        <mc:AlternateContent>
          <mc:Choice Requires="wps">
            <w:drawing>
              <wp:anchor distT="0" distB="0" distL="0" distR="0" simplePos="0" relativeHeight="251659264"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8"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7216;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82BhfC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2336"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9" name="IM 4"/>
            <wp:cNvGraphicFramePr/>
            <a:graphic xmlns:a="http://schemas.openxmlformats.org/drawingml/2006/main">
              <a:graphicData uri="http://schemas.openxmlformats.org/drawingml/2006/picture">
                <pic:pic xmlns:pic="http://schemas.openxmlformats.org/drawingml/2006/picture">
                  <pic:nvPicPr>
                    <pic:cNvPr id="9"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1312"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025AE851">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1312;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AWwHU/ZAAAACQEAAA8AAAAAAAAAAQAgAAAAIgAAAGRycy9kb3ducmV2LnhtbFBL&#10;AQIUABQAAAAIAIdO4kBM8/krvAEAAHQDAAAOAAAAAAAAAAEAIAAAACgBAABkcnMvZTJvRG9jLnht&#10;bFBLBQYAAAAABgAGAFkBAABWBQAAAAA=&#10;">
                <v:fill on="f" focussize="0,0"/>
                <v:stroke on="f"/>
                <v:imagedata o:title=""/>
                <o:lock v:ext="edit" aspectratio="f"/>
                <v:textbox inset="0mm,0mm,0mm,0mm">
                  <w:txbxContent>
                    <w:p w14:paraId="025AE851">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二</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珠海</w:t>
      </w:r>
    </w:p>
    <w:p w14:paraId="571E4813">
      <w:pPr>
        <w:spacing w:line="320" w:lineRule="auto"/>
        <w:rPr>
          <w:rFonts w:ascii="Arial"/>
          <w:sz w:val="21"/>
        </w:rPr>
      </w:pPr>
    </w:p>
    <w:p w14:paraId="2121299B">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26880048">
      <w:pPr>
        <w:spacing w:line="276" w:lineRule="auto"/>
        <w:rPr>
          <w:rFonts w:ascii="Arial"/>
          <w:sz w:val="21"/>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68156B79">
      <w:pPr>
        <w:pStyle w:val="10"/>
        <w:spacing w:before="120" w:line="207" w:lineRule="auto"/>
        <w:ind w:left="11"/>
        <w:rPr>
          <w:rFonts w:hint="eastAsia" w:ascii="宋体" w:hAnsi="宋体" w:eastAsia="宋体" w:cs="宋体"/>
          <w:b/>
          <w:bCs/>
          <w:color w:val="FF0000"/>
          <w:spacing w:val="5"/>
          <w:sz w:val="21"/>
          <w:szCs w:val="21"/>
          <w:lang w:val="en-US" w:eastAsia="zh-CN"/>
        </w:rPr>
      </w:pPr>
      <w:r>
        <w:rPr>
          <w:rFonts w:hint="eastAsia" w:ascii="宋体" w:hAnsi="宋体" w:eastAsia="宋体" w:cs="宋体"/>
          <w:b/>
          <w:bCs/>
          <w:color w:val="auto"/>
          <w:spacing w:val="5"/>
          <w:sz w:val="21"/>
          <w:szCs w:val="21"/>
          <w:lang w:val="en-US" w:eastAsia="zh-CN"/>
        </w:rPr>
        <w:t>注：如遇行程出发时间影响无法在酒店用餐，改为打包早餐。</w:t>
      </w:r>
    </w:p>
    <w:p w14:paraId="5EAAEE3B">
      <w:pPr>
        <w:spacing w:line="276" w:lineRule="auto"/>
        <w:rPr>
          <w:rFonts w:ascii="Arial"/>
          <w:sz w:val="21"/>
        </w:rPr>
      </w:pPr>
    </w:p>
    <w:p w14:paraId="2F274AD3">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罗西尼钟表博物馆</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E083E11">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参观国家AAAA级景区【罗西尼钟表博物馆】——是由珠海罗西尼表业有限公司出资建成、珠海市文体旅游局批准设立、珠海市民政局登记的文化类博物馆。园区集设计研发、生产制造、品牌运营、观光旅游等于一体，兼具科普、观赏、参与、娱乐休闲等诸多特色，是广东省首个以钟表文化为主题的旅游观光项目。截止2014年，博物馆先后荣获“珠海市工业旅游示范单位”、“珠海市文化旅游示范单位”、“国家AAAA级旅游景区”等荣誉称号。</w:t>
      </w:r>
    </w:p>
    <w:p w14:paraId="6ECB0F7D">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60" name="图片 3"/>
            <wp:cNvGraphicFramePr/>
            <a:graphic xmlns:a="http://schemas.openxmlformats.org/drawingml/2006/main">
              <a:graphicData uri="http://schemas.openxmlformats.org/drawingml/2006/picture">
                <pic:pic xmlns:pic="http://schemas.openxmlformats.org/drawingml/2006/picture">
                  <pic:nvPicPr>
                    <pic:cNvPr id="60" name="图片 3"/>
                    <pic:cNvPicPr/>
                  </pic:nvPicPr>
                  <pic:blipFill>
                    <a:blip r:embed="rId21"/>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3" name="图片 4"/>
            <wp:cNvGraphicFramePr/>
            <a:graphic xmlns:a="http://schemas.openxmlformats.org/drawingml/2006/main">
              <a:graphicData uri="http://schemas.openxmlformats.org/drawingml/2006/picture">
                <pic:pic xmlns:pic="http://schemas.openxmlformats.org/drawingml/2006/picture">
                  <pic:nvPicPr>
                    <pic:cNvPr id="23" name="图片 4"/>
                    <pic:cNvPicPr/>
                  </pic:nvPicPr>
                  <pic:blipFill>
                    <a:blip r:embed="rId22"/>
                    <a:stretch>
                      <a:fillRect/>
                    </a:stretch>
                  </pic:blipFill>
                  <pic:spPr>
                    <a:xfrm>
                      <a:off x="0" y="0"/>
                      <a:ext cx="3275965" cy="2195830"/>
                    </a:xfrm>
                    <a:prstGeom prst="rect">
                      <a:avLst/>
                    </a:prstGeom>
                    <a:noFill/>
                    <a:ln>
                      <a:noFill/>
                    </a:ln>
                  </pic:spPr>
                </pic:pic>
              </a:graphicData>
            </a:graphic>
          </wp:inline>
        </w:drawing>
      </w:r>
    </w:p>
    <w:p w14:paraId="403A69D1">
      <w:pPr>
        <w:pStyle w:val="10"/>
        <w:spacing w:before="120" w:line="207" w:lineRule="auto"/>
        <w:rPr>
          <w:rFonts w:ascii="宋体" w:hAnsi="宋体" w:eastAsia="宋体" w:cs="宋体"/>
          <w:color w:val="FF0000"/>
          <w:spacing w:val="5"/>
          <w:position w:val="-3"/>
        </w:rPr>
      </w:pPr>
    </w:p>
    <w:p w14:paraId="42C51D29">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日月贝</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890CEF9">
      <w:pPr>
        <w:pStyle w:val="10"/>
        <w:spacing w:before="120" w:line="360" w:lineRule="auto"/>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珠海市的地标建筑物</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【珠海</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大</w:t>
      </w:r>
      <w:r>
        <w:rPr>
          <w:rFonts w:hint="eastAsia" w:ascii="宋体" w:hAnsi="宋体" w:eastAsia="宋体" w:cs="宋体"/>
          <w:color w:val="000000" w:themeColor="text1"/>
          <w:spacing w:val="5"/>
          <w:position w:val="-3"/>
          <w:sz w:val="24"/>
          <w:szCs w:val="24"/>
          <w14:textFill>
            <w14:solidFill>
              <w14:schemeClr w14:val="tx1"/>
            </w14:solidFill>
          </w14:textFill>
        </w:rPr>
        <w:t>剧院】——位于珠海情侣路野狸岛海滨，是中国唯一建设在海岛上的歌剧院，总建筑面积59000平方米，包括1550座的大剧院、550座多功能小剧院等，大小剧院由一大一小两组“贝壳”组成，构成了歌剧院的整体形象，因此得称</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日月贝</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w:t>
      </w:r>
    </w:p>
    <w:p w14:paraId="61EDAAF4">
      <w:pPr>
        <w:pStyle w:val="10"/>
        <w:spacing w:before="120" w:line="207" w:lineRule="auto"/>
        <w:ind w:left="11"/>
      </w:pPr>
    </w:p>
    <w:p w14:paraId="1219DBDC">
      <w:pPr>
        <w:pStyle w:val="10"/>
        <w:spacing w:before="120" w:line="207" w:lineRule="auto"/>
        <w:ind w:left="11"/>
      </w:pPr>
    </w:p>
    <w:p w14:paraId="1E6C0190">
      <w:pPr>
        <w:pStyle w:val="10"/>
        <w:spacing w:before="120" w:line="207" w:lineRule="auto"/>
        <w:ind w:left="11"/>
      </w:pPr>
    </w:p>
    <w:p w14:paraId="7ADD76B2">
      <w:pPr>
        <w:pStyle w:val="10"/>
        <w:spacing w:before="120" w:line="207" w:lineRule="auto"/>
        <w:ind w:left="11"/>
        <w:rPr>
          <w:rFonts w:ascii="宋体" w:hAnsi="宋体" w:eastAsia="宋体" w:cs="宋体"/>
          <w:color w:val="FF0000"/>
          <w:spacing w:val="5"/>
          <w:position w:val="-3"/>
        </w:rPr>
      </w:pPr>
      <w:r>
        <w:drawing>
          <wp:inline distT="0" distB="0" distL="114300" distR="114300">
            <wp:extent cx="3275965" cy="2195830"/>
            <wp:effectExtent l="0" t="0" r="635" b="13970"/>
            <wp:docPr id="24" name="图片 5"/>
            <wp:cNvGraphicFramePr/>
            <a:graphic xmlns:a="http://schemas.openxmlformats.org/drawingml/2006/main">
              <a:graphicData uri="http://schemas.openxmlformats.org/drawingml/2006/picture">
                <pic:pic xmlns:pic="http://schemas.openxmlformats.org/drawingml/2006/picture">
                  <pic:nvPicPr>
                    <pic:cNvPr id="24" name="图片 5"/>
                    <pic:cNvPicPr/>
                  </pic:nvPicPr>
                  <pic:blipFill>
                    <a:blip r:embed="rId2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5" name="图片 6"/>
            <wp:cNvGraphicFramePr/>
            <a:graphic xmlns:a="http://schemas.openxmlformats.org/drawingml/2006/main">
              <a:graphicData uri="http://schemas.openxmlformats.org/drawingml/2006/picture">
                <pic:pic xmlns:pic="http://schemas.openxmlformats.org/drawingml/2006/picture">
                  <pic:nvPicPr>
                    <pic:cNvPr id="25" name="图片 6"/>
                    <pic:cNvPicPr/>
                  </pic:nvPicPr>
                  <pic:blipFill>
                    <a:blip r:embed="rId24"/>
                    <a:stretch>
                      <a:fillRect/>
                    </a:stretch>
                  </pic:blipFill>
                  <pic:spPr>
                    <a:xfrm>
                      <a:off x="0" y="0"/>
                      <a:ext cx="3275965" cy="2195830"/>
                    </a:xfrm>
                    <a:prstGeom prst="rect">
                      <a:avLst/>
                    </a:prstGeom>
                    <a:noFill/>
                    <a:ln>
                      <a:noFill/>
                    </a:ln>
                  </pic:spPr>
                </pic:pic>
              </a:graphicData>
            </a:graphic>
          </wp:inline>
        </w:drawing>
      </w:r>
    </w:p>
    <w:p w14:paraId="5104311E">
      <w:pPr>
        <w:pStyle w:val="10"/>
        <w:spacing w:before="120" w:line="207" w:lineRule="auto"/>
        <w:ind w:left="11"/>
        <w:rPr>
          <w:rFonts w:ascii="宋体" w:hAnsi="宋体" w:eastAsia="宋体" w:cs="宋体"/>
          <w:color w:val="FF0000"/>
          <w:spacing w:val="5"/>
          <w:position w:val="-3"/>
        </w:rPr>
      </w:pPr>
    </w:p>
    <w:p w14:paraId="05B2D372">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石景山公园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46E4357">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游览【景山公园】（</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w:t>
      </w:r>
      <w:r>
        <w:rPr>
          <w:rFonts w:hint="eastAsia" w:ascii="宋体" w:hAnsi="宋体" w:eastAsia="宋体" w:cs="宋体"/>
          <w:color w:val="000000" w:themeColor="text1"/>
          <w:spacing w:val="5"/>
          <w:position w:val="-3"/>
          <w:sz w:val="24"/>
          <w:szCs w:val="24"/>
          <w14:textFill>
            <w14:solidFill>
              <w14:schemeClr w14:val="tx1"/>
            </w14:solidFill>
          </w14:textFill>
        </w:rPr>
        <w:t>景区内缆车及索道费用80元/人）——位于珠海市香炉湾畔，因其山石嶙峋古怪，酷似各种动物而得名。其中山顶景观区可俯瞰到“日月贝”“野狸岛”“香炉湾沙滩”“珠海渔女”“城市阳台” “菱角嘴隧道”“海滨公园”诸多珠海市花园城市像素点。公园内设有索道滑道区，索道滑道站台上达珠海景山山地步道的出入口，下连珠海城市阳台，是珠海景山道特有的揽山看海的观景出入口。</w:t>
      </w:r>
    </w:p>
    <w:p w14:paraId="6A900636">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61" name="图片 9"/>
            <wp:cNvGraphicFramePr/>
            <a:graphic xmlns:a="http://schemas.openxmlformats.org/drawingml/2006/main">
              <a:graphicData uri="http://schemas.openxmlformats.org/drawingml/2006/picture">
                <pic:pic xmlns:pic="http://schemas.openxmlformats.org/drawingml/2006/picture">
                  <pic:nvPicPr>
                    <pic:cNvPr id="61" name="图片 9"/>
                    <pic:cNvPicPr/>
                  </pic:nvPicPr>
                  <pic:blipFill>
                    <a:blip r:embed="rId2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27" name="图片 10"/>
            <wp:cNvGraphicFramePr/>
            <a:graphic xmlns:a="http://schemas.openxmlformats.org/drawingml/2006/main">
              <a:graphicData uri="http://schemas.openxmlformats.org/drawingml/2006/picture">
                <pic:pic xmlns:pic="http://schemas.openxmlformats.org/drawingml/2006/picture">
                  <pic:nvPicPr>
                    <pic:cNvPr id="27" name="图片 10"/>
                    <pic:cNvPicPr/>
                  </pic:nvPicPr>
                  <pic:blipFill>
                    <a:blip r:embed="rId26"/>
                    <a:stretch>
                      <a:fillRect/>
                    </a:stretch>
                  </pic:blipFill>
                  <pic:spPr>
                    <a:xfrm>
                      <a:off x="0" y="0"/>
                      <a:ext cx="3275965" cy="2195830"/>
                    </a:xfrm>
                    <a:prstGeom prst="rect">
                      <a:avLst/>
                    </a:prstGeom>
                    <a:noFill/>
                    <a:ln>
                      <a:noFill/>
                    </a:ln>
                  </pic:spPr>
                </pic:pic>
              </a:graphicData>
            </a:graphic>
          </wp:inline>
        </w:drawing>
      </w:r>
    </w:p>
    <w:p w14:paraId="14B98DF1">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52B2637F">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4F2B472E">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p>
    <w:p w14:paraId="4444BCE6">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2FCF9CCE">
      <w:pPr>
        <w:pStyle w:val="10"/>
        <w:spacing w:before="169" w:line="211" w:lineRule="auto"/>
        <w:ind w:right="18"/>
        <w:rPr>
          <w:rFonts w:hint="eastAsia" w:ascii="宋体" w:hAnsi="宋体" w:eastAsia="宋体" w:cs="宋体"/>
          <w:b/>
          <w:bCs/>
          <w:spacing w:val="18"/>
          <w:sz w:val="24"/>
          <w:szCs w:val="24"/>
          <w:lang w:val="en-US" w:eastAsia="zh-CN"/>
        </w:rPr>
      </w:pPr>
    </w:p>
    <w:p w14:paraId="173D6717">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渔女石像</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1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155220B5">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珠海渔女雕像位于珠海市香炉湾畔，这尊珠海渔女雕像有8.7米高，重量10吨，用花岗岩石分70件组合而成，是中国著名雕塑家潘鹤的杰作。渔女雕像已成为珠海市的象征，是珠海一处著名的免费的旅游景点。</w:t>
      </w:r>
    </w:p>
    <w:p w14:paraId="1518705E">
      <w:pPr>
        <w:pStyle w:val="10"/>
        <w:spacing w:before="169" w:line="360" w:lineRule="auto"/>
        <w:ind w:right="18"/>
        <w:rPr>
          <w:rFonts w:hint="eastAsia" w:ascii="宋体" w:hAnsi="宋体" w:eastAsia="宋体" w:cs="宋体"/>
          <w:b w:val="0"/>
          <w:bCs w:val="0"/>
          <w:spacing w:val="18"/>
          <w:sz w:val="24"/>
          <w:szCs w:val="24"/>
          <w:lang w:val="en-US" w:eastAsia="zh-CN"/>
        </w:rPr>
      </w:pPr>
    </w:p>
    <w:p w14:paraId="77F296A1">
      <w:pPr>
        <w:pStyle w:val="10"/>
        <w:spacing w:before="169" w:line="360" w:lineRule="auto"/>
        <w:ind w:right="18"/>
        <w:rPr>
          <w:rFonts w:hint="eastAsia" w:ascii="宋体" w:hAnsi="宋体" w:eastAsia="宋体" w:cs="宋体"/>
          <w:b w:val="0"/>
          <w:bCs w:val="0"/>
          <w:spacing w:val="18"/>
          <w:sz w:val="24"/>
          <w:szCs w:val="24"/>
          <w:lang w:val="en-US" w:eastAsia="zh-CN"/>
        </w:rPr>
      </w:pPr>
    </w:p>
    <w:p w14:paraId="4A2FFF37">
      <w:pPr>
        <w:pStyle w:val="10"/>
        <w:spacing w:before="169" w:line="360" w:lineRule="auto"/>
        <w:ind w:right="18"/>
        <w:rPr>
          <w:rFonts w:hint="eastAsia" w:ascii="宋体" w:hAnsi="宋体" w:eastAsia="宋体" w:cs="宋体"/>
          <w:b w:val="0"/>
          <w:bCs w:val="0"/>
          <w:spacing w:val="18"/>
          <w:sz w:val="24"/>
          <w:szCs w:val="24"/>
          <w:lang w:val="en-US" w:eastAsia="zh-CN"/>
        </w:rPr>
      </w:pPr>
    </w:p>
    <w:p w14:paraId="7789FEB3">
      <w:pPr>
        <w:pStyle w:val="10"/>
        <w:spacing w:before="169" w:line="211"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28" name="图片 13"/>
            <wp:cNvGraphicFramePr/>
            <a:graphic xmlns:a="http://schemas.openxmlformats.org/drawingml/2006/main">
              <a:graphicData uri="http://schemas.openxmlformats.org/drawingml/2006/picture">
                <pic:pic xmlns:pic="http://schemas.openxmlformats.org/drawingml/2006/picture">
                  <pic:nvPicPr>
                    <pic:cNvPr id="28" name="图片 13"/>
                    <pic:cNvPicPr/>
                  </pic:nvPicPr>
                  <pic:blipFill>
                    <a:blip r:embed="rId2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2" name="图片 14"/>
            <wp:cNvGraphicFramePr/>
            <a:graphic xmlns:a="http://schemas.openxmlformats.org/drawingml/2006/main">
              <a:graphicData uri="http://schemas.openxmlformats.org/drawingml/2006/picture">
                <pic:pic xmlns:pic="http://schemas.openxmlformats.org/drawingml/2006/picture">
                  <pic:nvPicPr>
                    <pic:cNvPr id="62" name="图片 14"/>
                    <pic:cNvPicPr/>
                  </pic:nvPicPr>
                  <pic:blipFill>
                    <a:blip r:embed="rId28"/>
                    <a:stretch>
                      <a:fillRect/>
                    </a:stretch>
                  </pic:blipFill>
                  <pic:spPr>
                    <a:xfrm>
                      <a:off x="0" y="0"/>
                      <a:ext cx="3275965" cy="2195830"/>
                    </a:xfrm>
                    <a:prstGeom prst="rect">
                      <a:avLst/>
                    </a:prstGeom>
                    <a:noFill/>
                    <a:ln>
                      <a:noFill/>
                    </a:ln>
                  </pic:spPr>
                </pic:pic>
              </a:graphicData>
            </a:graphic>
          </wp:inline>
        </w:drawing>
      </w:r>
    </w:p>
    <w:p w14:paraId="34EF9118">
      <w:pPr>
        <w:pStyle w:val="10"/>
        <w:spacing w:before="169" w:line="211" w:lineRule="auto"/>
        <w:ind w:right="18"/>
        <w:rPr>
          <w:rFonts w:hint="eastAsia" w:eastAsia="宋体"/>
          <w:color w:val="FF0000"/>
          <w:spacing w:val="5"/>
          <w:sz w:val="28"/>
          <w:szCs w:val="28"/>
          <w:lang w:val="en-US" w:eastAsia="zh-CN"/>
        </w:rPr>
      </w:pPr>
    </w:p>
    <w:p w14:paraId="35F4DA0C">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珠澳海湾游</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6DBC445D">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湾仔码头乘豪华游轮【珠澳海湾游】（</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自理船票</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畅游珠澳两地海域：在舒适的游轮上沿途既可以欣赏到“浪漫之城”珠海的美丽景色，近距离观赏震撼世界的世纪工程—港珠澳大桥（是世界最长的跨海大桥，全长55公里，创下多个“世界之最”，它是全球第一例集桥、岛、隧道为一体的跨海大桥，即使在国外顶尖桥梁专家眼里，它也是“全球最具挑战的跨海项目”）；也可欣赏到充满葡国风情的澳门街景（包括：澳门金莎娱乐场、渔人码头、新葡京娱乐场、旅游观光塔、“澳督府”、妈祖阁和“澳凼”、“友谊”、“西湾”三座跨海大桥、澳门机场等澳门著名景点），一睹“东方蒙特卡罗”的迷人风采。</w:t>
      </w:r>
    </w:p>
    <w:p w14:paraId="2E392D7F">
      <w:pPr>
        <w:pStyle w:val="10"/>
        <w:spacing w:before="169" w:line="360" w:lineRule="auto"/>
        <w:ind w:right="18"/>
        <w:rPr>
          <w:rFonts w:hint="eastAsia" w:ascii="宋体" w:hAnsi="宋体" w:eastAsia="宋体" w:cs="宋体"/>
          <w:b/>
          <w:bCs/>
          <w:spacing w:val="18"/>
          <w:sz w:val="24"/>
          <w:szCs w:val="24"/>
          <w:lang w:val="en-US" w:eastAsia="zh-CN"/>
        </w:rPr>
      </w:pPr>
      <w:r>
        <w:drawing>
          <wp:inline distT="0" distB="0" distL="114300" distR="114300">
            <wp:extent cx="3275965" cy="2195830"/>
            <wp:effectExtent l="0" t="0" r="635" b="13970"/>
            <wp:docPr id="63" name="图片 15"/>
            <wp:cNvGraphicFramePr/>
            <a:graphic xmlns:a="http://schemas.openxmlformats.org/drawingml/2006/main">
              <a:graphicData uri="http://schemas.openxmlformats.org/drawingml/2006/picture">
                <pic:pic xmlns:pic="http://schemas.openxmlformats.org/drawingml/2006/picture">
                  <pic:nvPicPr>
                    <pic:cNvPr id="63" name="图片 15"/>
                    <pic:cNvPicPr/>
                  </pic:nvPicPr>
                  <pic:blipFill>
                    <a:blip r:embed="rId2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4" name="图片 16"/>
            <wp:cNvGraphicFramePr/>
            <a:graphic xmlns:a="http://schemas.openxmlformats.org/drawingml/2006/main">
              <a:graphicData uri="http://schemas.openxmlformats.org/drawingml/2006/picture">
                <pic:pic xmlns:pic="http://schemas.openxmlformats.org/drawingml/2006/picture">
                  <pic:nvPicPr>
                    <pic:cNvPr id="64" name="图片 16"/>
                    <pic:cNvPicPr/>
                  </pic:nvPicPr>
                  <pic:blipFill>
                    <a:blip r:embed="rId30"/>
                    <a:stretch>
                      <a:fillRect/>
                    </a:stretch>
                  </pic:blipFill>
                  <pic:spPr>
                    <a:xfrm>
                      <a:off x="0" y="0"/>
                      <a:ext cx="3275965" cy="2195830"/>
                    </a:xfrm>
                    <a:prstGeom prst="rect">
                      <a:avLst/>
                    </a:prstGeom>
                    <a:noFill/>
                    <a:ln>
                      <a:noFill/>
                    </a:ln>
                  </pic:spPr>
                </pic:pic>
              </a:graphicData>
            </a:graphic>
          </wp:inline>
        </w:drawing>
      </w:r>
    </w:p>
    <w:p w14:paraId="02E74570">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圆明新园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394EBFF">
      <w:pPr>
        <w:pStyle w:val="10"/>
        <w:spacing w:before="169" w:line="360" w:lineRule="auto"/>
        <w:ind w:right="18"/>
        <w:rPr>
          <w:rFonts w:hint="eastAsia" w:ascii="宋体" w:hAnsi="宋体" w:eastAsia="宋体" w:cs="宋体"/>
          <w:b w:val="0"/>
          <w:bCs w:val="0"/>
          <w:spacing w:val="18"/>
          <w:sz w:val="24"/>
          <w:szCs w:val="24"/>
          <w:lang w:val="en-US" w:eastAsia="zh-CN"/>
        </w:rPr>
      </w:pPr>
      <w:r>
        <w:rPr>
          <w:rFonts w:hint="eastAsia" w:ascii="宋体" w:hAnsi="宋体" w:eastAsia="宋体" w:cs="宋体"/>
          <w:b w:val="0"/>
          <w:bCs w:val="0"/>
          <w:spacing w:val="18"/>
          <w:sz w:val="24"/>
          <w:szCs w:val="24"/>
          <w:lang w:val="en-US" w:eastAsia="zh-CN"/>
        </w:rPr>
        <w:t>圆明新园坐落于珠海九州大道石林山下，占地面积为1.39平方公里，以北京圆明园为原稿，按1:1比例精选圆明园四十景中的十八景修建而成，以大殿“正大光明”、“九洲清晏”、“蓬岛瑶台”、“方壶胜景”组成中轴线为皇家宫殿式建筑群，是中国首批AAAA级景区之一。圆明新园融古典皇家建筑群、江南古典园林建筑群和西洋建筑群为一体，为游客再现圆明。</w:t>
      </w:r>
    </w:p>
    <w:p w14:paraId="781767AA">
      <w:pPr>
        <w:pStyle w:val="10"/>
        <w:spacing w:before="169" w:line="360"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毕，前往深圳安排入住酒店！</w:t>
      </w:r>
    </w:p>
    <w:p w14:paraId="267D69E5">
      <w:pPr>
        <w:pStyle w:val="10"/>
        <w:spacing w:before="169" w:line="211" w:lineRule="auto"/>
        <w:ind w:right="18"/>
        <w:rPr>
          <w:rFonts w:hint="eastAsia" w:ascii="宋体" w:hAnsi="宋体" w:eastAsia="宋体" w:cs="宋体"/>
          <w:b/>
          <w:bCs/>
          <w:spacing w:val="18"/>
          <w:sz w:val="24"/>
          <w:szCs w:val="24"/>
          <w:lang w:val="en-US" w:eastAsia="zh-CN"/>
        </w:rPr>
      </w:pPr>
    </w:p>
    <w:p w14:paraId="6DCB36CE">
      <w:pPr>
        <w:pStyle w:val="10"/>
        <w:spacing w:before="99" w:line="256" w:lineRule="exact"/>
        <w:rPr>
          <w:color w:val="192A4E"/>
          <w:spacing w:val="3"/>
          <w:sz w:val="23"/>
          <w:szCs w:val="23"/>
        </w:rPr>
      </w:pPr>
    </w:p>
    <w:p w14:paraId="60FF2F2B">
      <w:pPr>
        <w:pStyle w:val="10"/>
        <w:spacing w:before="267" w:line="183" w:lineRule="auto"/>
        <w:ind w:left="47"/>
      </w:pPr>
    </w:p>
    <w:p w14:paraId="08A23610">
      <w:pPr>
        <w:pStyle w:val="10"/>
        <w:spacing w:before="267" w:line="183" w:lineRule="auto"/>
        <w:ind w:left="47"/>
        <w:rPr>
          <w:b/>
          <w:bCs/>
          <w:color w:val="0000FF"/>
          <w:spacing w:val="-4"/>
          <w:sz w:val="24"/>
          <w:szCs w:val="24"/>
        </w:rPr>
      </w:pPr>
      <w:r>
        <w:drawing>
          <wp:inline distT="0" distB="0" distL="114300" distR="114300">
            <wp:extent cx="3275965" cy="2195830"/>
            <wp:effectExtent l="0" t="0" r="635" b="13970"/>
            <wp:docPr id="6" name="图片 1"/>
            <wp:cNvGraphicFramePr/>
            <a:graphic xmlns:a="http://schemas.openxmlformats.org/drawingml/2006/main">
              <a:graphicData uri="http://schemas.openxmlformats.org/drawingml/2006/picture">
                <pic:pic xmlns:pic="http://schemas.openxmlformats.org/drawingml/2006/picture">
                  <pic:nvPicPr>
                    <pic:cNvPr id="6" name="图片 1"/>
                    <pic:cNvPicPr/>
                  </pic:nvPicPr>
                  <pic:blipFill>
                    <a:blip r:embed="rId31"/>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5" name="图片 2"/>
            <wp:cNvGraphicFramePr/>
            <a:graphic xmlns:a="http://schemas.openxmlformats.org/drawingml/2006/main">
              <a:graphicData uri="http://schemas.openxmlformats.org/drawingml/2006/picture">
                <pic:pic xmlns:pic="http://schemas.openxmlformats.org/drawingml/2006/picture">
                  <pic:nvPicPr>
                    <pic:cNvPr id="65" name="图片 2"/>
                    <pic:cNvPicPr/>
                  </pic:nvPicPr>
                  <pic:blipFill>
                    <a:blip r:embed="rId32"/>
                    <a:stretch>
                      <a:fillRect/>
                    </a:stretch>
                  </pic:blipFill>
                  <pic:spPr>
                    <a:xfrm>
                      <a:off x="0" y="0"/>
                      <a:ext cx="3275965" cy="2195830"/>
                    </a:xfrm>
                    <a:prstGeom prst="rect">
                      <a:avLst/>
                    </a:prstGeom>
                    <a:noFill/>
                    <a:ln>
                      <a:noFill/>
                    </a:ln>
                  </pic:spPr>
                </pic:pic>
              </a:graphicData>
            </a:graphic>
          </wp:inline>
        </w:drawing>
      </w:r>
    </w:p>
    <w:p w14:paraId="138BD96E">
      <w:pPr>
        <w:pStyle w:val="10"/>
        <w:spacing w:before="267" w:line="183" w:lineRule="auto"/>
        <w:rPr>
          <w:b/>
          <w:bCs/>
          <w:color w:val="0000FF"/>
          <w:spacing w:val="-4"/>
          <w:sz w:val="24"/>
          <w:szCs w:val="24"/>
        </w:rPr>
      </w:pPr>
    </w:p>
    <w:p w14:paraId="4D698CF6">
      <w:pPr>
        <w:pStyle w:val="10"/>
        <w:spacing w:before="267" w:line="183" w:lineRule="auto"/>
        <w:ind w:firstLine="190" w:firstLineChars="100"/>
        <w:rPr>
          <w:rFonts w:hint="eastAsia" w:eastAsia="微软雅黑"/>
          <w:sz w:val="24"/>
          <w:szCs w:val="24"/>
          <w:lang w:val="en-US" w:eastAsia="zh-CN"/>
        </w:rPr>
      </w:pPr>
      <w:r>
        <mc:AlternateContent>
          <mc:Choice Requires="wps">
            <w:drawing>
              <wp:anchor distT="0" distB="0" distL="114300" distR="114300" simplePos="0" relativeHeight="251664384" behindDoc="0" locked="0" layoutInCell="1" allowOverlap="1">
                <wp:simplePos x="0" y="0"/>
                <wp:positionH relativeFrom="column">
                  <wp:posOffset>4330065</wp:posOffset>
                </wp:positionH>
                <wp:positionV relativeFrom="paragraph">
                  <wp:posOffset>156845</wp:posOffset>
                </wp:positionV>
                <wp:extent cx="1957705" cy="22479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957705" cy="224790"/>
                        </a:xfrm>
                        <a:prstGeom prst="rect">
                          <a:avLst/>
                        </a:prstGeom>
                        <a:noFill/>
                        <a:ln>
                          <a:noFill/>
                        </a:ln>
                      </wps:spPr>
                      <wps:txbx>
                        <w:txbxContent>
                          <w:p w14:paraId="7C41D5E0">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wps:txbx>
                      <wps:bodyPr lIns="0" tIns="0" rIns="0" bIns="0" upright="1"/>
                    </wps:wsp>
                  </a:graphicData>
                </a:graphic>
              </wp:anchor>
            </w:drawing>
          </mc:Choice>
          <mc:Fallback>
            <w:pict>
              <v:shape id="_x0000_s1026" o:spid="_x0000_s1026" o:spt="202" type="#_x0000_t202" style="position:absolute;left:0pt;margin-left:340.95pt;margin-top:12.35pt;height:17.7pt;width:154.15pt;z-index:251664384;mso-width-relative:page;mso-height-relative:page;" filled="f" stroked="f" coordsize="21600,21600" o:gfxdata="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PVLlw1wAAAAkBAAAPAAAAAAAAAAEAIAAAACIAAABkcnMvZG93bnJldi54bWxQSwEC&#10;FAAUAAAACACHTuJA6YdbmbwBAAByAwAADgAAAAAAAAABACAAAAAmAQAAZHJzL2Uyb0RvYy54bWxQ&#10;SwUGAAAAAAYABgBZAQAAVAUAAAAA&#10;">
                <v:fill on="f" focussize="0,0"/>
                <v:stroke on="f"/>
                <v:imagedata o:title=""/>
                <o:lock v:ext="edit" aspectratio="f"/>
                <v:textbox inset="0mm,0mm,0mm,0mm">
                  <w:txbxContent>
                    <w:p w14:paraId="7C41D5E0">
                      <w:pPr>
                        <w:pStyle w:val="10"/>
                        <w:spacing w:before="19" w:line="183" w:lineRule="auto"/>
                        <w:ind w:left="20"/>
                        <w:rPr>
                          <w:rFonts w:hint="default" w:ascii="宋体" w:hAnsi="宋体" w:eastAsia="微软雅黑" w:cs="宋体"/>
                          <w:sz w:val="20"/>
                          <w:szCs w:val="20"/>
                          <w:lang w:val="en-US" w:eastAsia="zh-CN"/>
                        </w:rPr>
                      </w:pPr>
                      <w:r>
                        <w:rPr>
                          <w:b/>
                          <w:bCs/>
                          <w:color w:val="0000FF"/>
                          <w:spacing w:val="6"/>
                          <w:sz w:val="24"/>
                          <w:szCs w:val="24"/>
                        </w:rPr>
                        <w:t>住宿：</w:t>
                      </w:r>
                      <w:r>
                        <w:rPr>
                          <w:rFonts w:hint="eastAsia"/>
                          <w:b/>
                          <w:bCs/>
                          <w:color w:val="0000FF"/>
                          <w:spacing w:val="6"/>
                          <w:sz w:val="24"/>
                          <w:szCs w:val="24"/>
                          <w:lang w:val="en-US" w:eastAsia="zh-CN"/>
                        </w:rPr>
                        <w:t>无</w:t>
                      </w:r>
                    </w:p>
                  </w:txbxContent>
                </v:textbox>
              </v:shape>
            </w:pict>
          </mc:Fallback>
        </mc:AlternateContent>
      </w:r>
      <w:r>
        <mc:AlternateContent>
          <mc:Choice Requires="wps">
            <w:drawing>
              <wp:anchor distT="0" distB="0" distL="0" distR="0" simplePos="0" relativeHeight="251663360" behindDoc="1" locked="0" layoutInCell="1" allowOverlap="1">
                <wp:simplePos x="0" y="0"/>
                <wp:positionH relativeFrom="column">
                  <wp:posOffset>29210</wp:posOffset>
                </wp:positionH>
                <wp:positionV relativeFrom="paragraph">
                  <wp:posOffset>97155</wp:posOffset>
                </wp:positionV>
                <wp:extent cx="6401435" cy="260985"/>
                <wp:effectExtent l="0" t="0" r="14605" b="13335"/>
                <wp:wrapNone/>
                <wp:docPr id="3" name="Rect 2"/>
                <wp:cNvGraphicFramePr/>
                <a:graphic xmlns:a="http://schemas.openxmlformats.org/drawingml/2006/main">
                  <a:graphicData uri="http://schemas.microsoft.com/office/word/2010/wordprocessingShape">
                    <wps:wsp>
                      <wps:cNvSpPr/>
                      <wps:spPr>
                        <a:xfrm>
                          <a:off x="29654" y="97465"/>
                          <a:ext cx="6401434" cy="260984"/>
                        </a:xfrm>
                        <a:prstGeom prst="rect">
                          <a:avLst/>
                        </a:prstGeom>
                        <a:solidFill>
                          <a:srgbClr val="D9D9D9"/>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 o:spid="_x0000_s1026" o:spt="1" style="position:absolute;left:0pt;margin-left:2.3pt;margin-top:7.65pt;height:20.55pt;width:504.05pt;z-index:-251653120;mso-width-relative:page;mso-height-relative:page;" fillcolor="#D9D9D9" filled="t" stroked="f" coordsize="21600,21600" o:gfxdata="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7yKs1wAAAAgBAAAPAAAAAAAAAAEAIAAAACIAAABkcnMvZG93bnJldi54bWxQSwEC&#10;FAAUAAAACACHTuJAAcYGyi4CAABqBAAADgAAAAAAAAABACAAAAAmAQAAZHJzL2Uyb0RvYy54bWxQ&#10;SwUGAAAAAAYABgBZAQAAxgUAAAAA&#10;">
                <v:fill on="t" focussize="0,0"/>
                <v:stroke on="f" weight="0pt"/>
                <v:imagedata o:title=""/>
                <o:lock v:ext="edit" aspectratio="f"/>
                <v:textbox inset="0mm,0mm,0mm,0mm"/>
              </v:rect>
            </w:pict>
          </mc:Fallback>
        </mc:AlternateContent>
      </w:r>
      <w:r>
        <w:drawing>
          <wp:anchor distT="0" distB="0" distL="0" distR="0" simplePos="0" relativeHeight="251666432" behindDoc="0" locked="0" layoutInCell="1" allowOverlap="1">
            <wp:simplePos x="0" y="0"/>
            <wp:positionH relativeFrom="column">
              <wp:posOffset>29210</wp:posOffset>
            </wp:positionH>
            <wp:positionV relativeFrom="paragraph">
              <wp:posOffset>315595</wp:posOffset>
            </wp:positionV>
            <wp:extent cx="6400800" cy="7620"/>
            <wp:effectExtent l="0" t="0" r="0" b="0"/>
            <wp:wrapNone/>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8"/>
                    <a:stretch>
                      <a:fillRect/>
                    </a:stretch>
                  </pic:blipFill>
                  <pic:spPr>
                    <a:xfrm>
                      <a:off x="0" y="0"/>
                      <a:ext cx="6400800" cy="7620"/>
                    </a:xfrm>
                    <a:prstGeom prst="rect">
                      <a:avLst/>
                    </a:prstGeom>
                  </pic:spPr>
                </pic:pic>
              </a:graphicData>
            </a:graphic>
          </wp:anchor>
        </w:drawing>
      </w:r>
      <w:r>
        <mc:AlternateContent>
          <mc:Choice Requires="wps">
            <w:drawing>
              <wp:anchor distT="0" distB="0" distL="114300" distR="114300" simplePos="0" relativeHeight="251665408" behindDoc="0" locked="0" layoutInCell="1" allowOverlap="1">
                <wp:simplePos x="0" y="0"/>
                <wp:positionH relativeFrom="column">
                  <wp:posOffset>2157730</wp:posOffset>
                </wp:positionH>
                <wp:positionV relativeFrom="paragraph">
                  <wp:posOffset>156845</wp:posOffset>
                </wp:positionV>
                <wp:extent cx="1236345" cy="225425"/>
                <wp:effectExtent l="0" t="0" r="0" b="0"/>
                <wp:wrapNone/>
                <wp:docPr id="5" name="文本框 5"/>
                <wp:cNvGraphicFramePr/>
                <a:graphic xmlns:a="http://schemas.openxmlformats.org/drawingml/2006/main">
                  <a:graphicData uri="http://schemas.microsoft.com/office/word/2010/wordprocessingShape">
                    <wps:wsp>
                      <wps:cNvSpPr txBox="1"/>
                      <wps:spPr>
                        <a:xfrm>
                          <a:off x="0" y="0"/>
                          <a:ext cx="1236345" cy="225425"/>
                        </a:xfrm>
                        <a:prstGeom prst="rect">
                          <a:avLst/>
                        </a:prstGeom>
                        <a:noFill/>
                        <a:ln>
                          <a:noFill/>
                        </a:ln>
                      </wps:spPr>
                      <wps:txbx>
                        <w:txbxContent>
                          <w:p w14:paraId="70F8E56E">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wps:txbx>
                      <wps:bodyPr lIns="0" tIns="0" rIns="0" bIns="0" upright="0"/>
                    </wps:wsp>
                  </a:graphicData>
                </a:graphic>
              </wp:anchor>
            </w:drawing>
          </mc:Choice>
          <mc:Fallback>
            <w:pict>
              <v:shape id="_x0000_s1026" o:spid="_x0000_s1026" o:spt="202" type="#_x0000_t202" style="position:absolute;left:0pt;margin-left:169.9pt;margin-top:12.35pt;height:17.75pt;width:97.35pt;z-index:251665408;mso-width-relative:page;mso-height-relative:page;" filled="f" stroked="f" coordsize="21600,21600" o:gfxdata="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BbAdT9kAAAAJAQAADwAAAAAAAAABACAAAAAiAAAAZHJzL2Rvd25yZXYueG1sUEsB&#10;AhQAFAAAAAgAh07iQNGCMt67AQAAcgMAAA4AAAAAAAAAAQAgAAAAKAEAAGRycy9lMm9Eb2MueG1s&#10;UEsFBgAAAAAGAAYAWQEAAFUFAAAAAA==&#10;">
                <v:fill on="f" focussize="0,0"/>
                <v:stroke on="f"/>
                <v:imagedata o:title=""/>
                <o:lock v:ext="edit" aspectratio="f"/>
                <v:textbox inset="0mm,0mm,0mm,0mm">
                  <w:txbxContent>
                    <w:p w14:paraId="70F8E56E">
                      <w:pPr>
                        <w:pStyle w:val="10"/>
                        <w:spacing w:before="20" w:line="183" w:lineRule="auto"/>
                        <w:ind w:left="20"/>
                        <w:rPr>
                          <w:sz w:val="24"/>
                          <w:szCs w:val="24"/>
                        </w:rPr>
                      </w:pPr>
                      <w:r>
                        <w:rPr>
                          <w:b/>
                          <w:bCs/>
                          <w:color w:val="0000FF"/>
                          <w:spacing w:val="-2"/>
                          <w:sz w:val="24"/>
                          <w:szCs w:val="24"/>
                        </w:rPr>
                        <w:t>用餐：含</w:t>
                      </w:r>
                      <w:r>
                        <w:rPr>
                          <w:rFonts w:hint="eastAsia"/>
                          <w:b/>
                          <w:bCs/>
                          <w:color w:val="0000FF"/>
                          <w:spacing w:val="-2"/>
                          <w:sz w:val="24"/>
                          <w:szCs w:val="24"/>
                          <w:lang w:val="en-US" w:eastAsia="zh-CN"/>
                        </w:rPr>
                        <w:t>早</w:t>
                      </w:r>
                      <w:r>
                        <w:rPr>
                          <w:b/>
                          <w:bCs/>
                          <w:color w:val="0000FF"/>
                          <w:spacing w:val="-2"/>
                          <w:sz w:val="24"/>
                          <w:szCs w:val="24"/>
                        </w:rPr>
                        <w:t>中餐</w:t>
                      </w:r>
                    </w:p>
                  </w:txbxContent>
                </v:textbox>
              </v:shape>
            </w:pict>
          </mc:Fallback>
        </mc:AlternateContent>
      </w:r>
      <w:r>
        <w:rPr>
          <w:b/>
          <w:bCs/>
          <w:color w:val="0000FF"/>
          <w:spacing w:val="-4"/>
          <w:sz w:val="24"/>
          <w:szCs w:val="24"/>
        </w:rPr>
        <w:t>第</w:t>
      </w:r>
      <w:r>
        <w:rPr>
          <w:rFonts w:hint="eastAsia"/>
          <w:b/>
          <w:bCs/>
          <w:color w:val="0000FF"/>
          <w:spacing w:val="-4"/>
          <w:sz w:val="24"/>
          <w:szCs w:val="24"/>
          <w:lang w:val="en-US" w:eastAsia="zh-CN"/>
        </w:rPr>
        <w:t>三</w:t>
      </w:r>
      <w:r>
        <w:rPr>
          <w:b/>
          <w:bCs/>
          <w:color w:val="0000FF"/>
          <w:spacing w:val="-4"/>
          <w:sz w:val="24"/>
          <w:szCs w:val="24"/>
        </w:rPr>
        <w:t>天</w:t>
      </w:r>
      <w:r>
        <w:rPr>
          <w:b/>
          <w:bCs/>
          <w:color w:val="0000FF"/>
          <w:spacing w:val="-35"/>
          <w:sz w:val="24"/>
          <w:szCs w:val="24"/>
        </w:rPr>
        <w:t xml:space="preserve"> </w:t>
      </w:r>
      <w:r>
        <w:rPr>
          <w:b/>
          <w:bCs/>
          <w:color w:val="0000FF"/>
          <w:spacing w:val="-4"/>
          <w:sz w:val="24"/>
          <w:szCs w:val="24"/>
        </w:rPr>
        <w:t>：</w:t>
      </w:r>
      <w:r>
        <w:rPr>
          <w:rFonts w:hint="eastAsia"/>
          <w:b/>
          <w:bCs/>
          <w:color w:val="0000FF"/>
          <w:spacing w:val="-4"/>
          <w:sz w:val="24"/>
          <w:szCs w:val="24"/>
          <w:lang w:val="en-US" w:eastAsia="zh-CN"/>
        </w:rPr>
        <w:t>深圳</w:t>
      </w:r>
    </w:p>
    <w:p w14:paraId="7C0F9105">
      <w:pPr>
        <w:spacing w:line="320" w:lineRule="auto"/>
        <w:rPr>
          <w:rFonts w:ascii="Arial"/>
          <w:sz w:val="21"/>
        </w:rPr>
      </w:pPr>
    </w:p>
    <w:p w14:paraId="00DFD5CB">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早餐</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4 0 分钟</w:t>
      </w:r>
      <w:r>
        <w:rPr>
          <w:rFonts w:ascii="宋体" w:hAnsi="宋体" w:eastAsia="宋体" w:cs="宋体"/>
          <w:color w:val="FF0000"/>
          <w:spacing w:val="5"/>
          <w:position w:val="-3"/>
        </w:rPr>
        <w:t>）</w:t>
      </w:r>
    </w:p>
    <w:p w14:paraId="6B1807DE">
      <w:pPr>
        <w:pStyle w:val="10"/>
        <w:spacing w:before="99" w:line="256" w:lineRule="exact"/>
        <w:rPr>
          <w:sz w:val="28"/>
          <w:szCs w:val="28"/>
        </w:rPr>
      </w:pPr>
      <w:r>
        <w:rPr>
          <w:rFonts w:hint="eastAsia" w:eastAsia="宋体"/>
          <w:color w:val="auto"/>
          <w:spacing w:val="5"/>
          <w:sz w:val="24"/>
          <w:szCs w:val="24"/>
          <w:lang w:val="en-US" w:eastAsia="zh-CN"/>
        </w:rPr>
        <w:t>于酒店自助餐厅享用自助早餐</w:t>
      </w:r>
      <w:r>
        <w:rPr>
          <w:rFonts w:hint="eastAsia" w:eastAsia="宋体"/>
          <w:color w:val="FF0000"/>
          <w:spacing w:val="5"/>
          <w:sz w:val="21"/>
          <w:szCs w:val="21"/>
          <w:lang w:val="en-US" w:eastAsia="zh-CN"/>
        </w:rPr>
        <w:t>（每间为双早，儿童如收费须自理；不用不退！）</w:t>
      </w:r>
    </w:p>
    <w:p w14:paraId="3AA5036A">
      <w:pPr>
        <w:spacing w:line="276" w:lineRule="auto"/>
        <w:rPr>
          <w:rFonts w:ascii="Arial"/>
          <w:sz w:val="21"/>
        </w:rPr>
      </w:pPr>
    </w:p>
    <w:p w14:paraId="208387D9">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大梅沙海滨公园</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4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0F8F7105">
      <w:pPr>
        <w:pStyle w:val="10"/>
        <w:spacing w:before="120" w:line="360" w:lineRule="auto"/>
        <w:ind w:left="11"/>
        <w:rPr>
          <w:rFonts w:ascii="宋体" w:hAnsi="宋体" w:eastAsia="宋体" w:cs="宋体"/>
          <w:color w:val="FF0000"/>
          <w:spacing w:val="5"/>
          <w:position w:val="-3"/>
        </w:rPr>
      </w:pPr>
      <w:r>
        <w:rPr>
          <w:rFonts w:hint="eastAsia" w:ascii="宋体" w:hAnsi="宋体" w:eastAsia="宋体" w:cs="宋体"/>
          <w:color w:val="000000" w:themeColor="text1"/>
          <w:spacing w:val="5"/>
          <w:position w:val="-3"/>
          <w:sz w:val="24"/>
          <w:szCs w:val="24"/>
          <w14:textFill>
            <w14:solidFill>
              <w14:schemeClr w14:val="tx1"/>
            </w14:solidFill>
          </w14:textFill>
        </w:rPr>
        <w:t>大梅沙海滨位于深圳东部黄金海岸，占地38公顷，自然条件得天独厚，群山相拥，浪阔滩广，如何协调自然景观，将软、硬质景观融为一体是整个规划设计的重点，设计上运用现代综合环境艺术手法，体现自然与人文的交融，即使景观与空间具有多样性、实用性和艺术性，又突出生态与环保的特点。</w:t>
      </w:r>
    </w:p>
    <w:p w14:paraId="1827D6EC">
      <w:pPr>
        <w:pStyle w:val="10"/>
        <w:spacing w:before="120" w:line="207" w:lineRule="auto"/>
        <w:rPr>
          <w:rFonts w:ascii="宋体" w:hAnsi="宋体" w:eastAsia="宋体" w:cs="宋体"/>
          <w:color w:val="FF0000"/>
          <w:spacing w:val="5"/>
          <w:position w:val="-3"/>
        </w:rPr>
      </w:pPr>
      <w:r>
        <w:drawing>
          <wp:inline distT="0" distB="0" distL="114300" distR="114300">
            <wp:extent cx="3275965" cy="2195830"/>
            <wp:effectExtent l="0" t="0" r="635" b="13970"/>
            <wp:docPr id="38" name="图片 7"/>
            <wp:cNvGraphicFramePr/>
            <a:graphic xmlns:a="http://schemas.openxmlformats.org/drawingml/2006/main">
              <a:graphicData uri="http://schemas.openxmlformats.org/drawingml/2006/picture">
                <pic:pic xmlns:pic="http://schemas.openxmlformats.org/drawingml/2006/picture">
                  <pic:nvPicPr>
                    <pic:cNvPr id="38" name="图片 7"/>
                    <pic:cNvPicPr/>
                  </pic:nvPicPr>
                  <pic:blipFill>
                    <a:blip r:embed="rId33"/>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39" name="图片 8"/>
            <wp:cNvGraphicFramePr/>
            <a:graphic xmlns:a="http://schemas.openxmlformats.org/drawingml/2006/main">
              <a:graphicData uri="http://schemas.openxmlformats.org/drawingml/2006/picture">
                <pic:pic xmlns:pic="http://schemas.openxmlformats.org/drawingml/2006/picture">
                  <pic:nvPicPr>
                    <pic:cNvPr id="39" name="图片 8"/>
                    <pic:cNvPicPr/>
                  </pic:nvPicPr>
                  <pic:blipFill>
                    <a:blip r:embed="rId34"/>
                    <a:stretch>
                      <a:fillRect/>
                    </a:stretch>
                  </pic:blipFill>
                  <pic:spPr>
                    <a:xfrm>
                      <a:off x="0" y="0"/>
                      <a:ext cx="3275965" cy="2195830"/>
                    </a:xfrm>
                    <a:prstGeom prst="rect">
                      <a:avLst/>
                    </a:prstGeom>
                    <a:noFill/>
                    <a:ln>
                      <a:noFill/>
                    </a:ln>
                  </pic:spPr>
                </pic:pic>
              </a:graphicData>
            </a:graphic>
          </wp:inline>
        </w:drawing>
      </w:r>
    </w:p>
    <w:p w14:paraId="09247936">
      <w:pPr>
        <w:pStyle w:val="10"/>
        <w:spacing w:before="120" w:line="207" w:lineRule="auto"/>
        <w:ind w:left="11"/>
        <w:rPr>
          <w:rFonts w:hint="eastAsia" w:eastAsia="宋体"/>
          <w:color w:val="FF0000"/>
          <w:spacing w:val="5"/>
          <w:sz w:val="28"/>
          <w:szCs w:val="28"/>
          <w:lang w:val="en-US" w:eastAsia="zh-CN"/>
        </w:rPr>
      </w:pPr>
    </w:p>
    <w:p w14:paraId="560C974F">
      <w:pPr>
        <w:pStyle w:val="10"/>
        <w:spacing w:before="120" w:line="207" w:lineRule="auto"/>
        <w:ind w:left="11"/>
        <w:rPr>
          <w:rFonts w:ascii="宋体" w:hAnsi="宋体" w:eastAsia="宋体" w:cs="宋体"/>
          <w:color w:val="FF0000"/>
          <w:spacing w:val="5"/>
          <w:position w:val="-3"/>
        </w:rPr>
      </w:pPr>
      <w:r>
        <w:rPr>
          <w:rFonts w:hint="eastAsia" w:eastAsia="宋体"/>
          <w:color w:val="FF0000"/>
          <w:spacing w:val="5"/>
          <w:sz w:val="28"/>
          <w:szCs w:val="28"/>
          <w:lang w:val="en-US" w:eastAsia="zh-CN"/>
        </w:rPr>
        <w:t>金色海岸游艇观光</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46BCD89C">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盐田金色海岸码头乘【金色海岸游艇】（</w:t>
      </w:r>
      <w:r>
        <w:rPr>
          <w:rFonts w:hint="eastAsia" w:ascii="宋体" w:hAnsi="宋体" w:eastAsia="宋体" w:cs="宋体"/>
          <w:b/>
          <w:bCs/>
          <w:color w:val="000000" w:themeColor="text1"/>
          <w:spacing w:val="5"/>
          <w:position w:val="-3"/>
          <w:sz w:val="24"/>
          <w:szCs w:val="24"/>
          <w:lang w:val="en-US" w:eastAsia="zh-CN"/>
          <w14:textFill>
            <w14:solidFill>
              <w14:schemeClr w14:val="tx1"/>
            </w14:solidFill>
          </w14:textFill>
        </w:rPr>
        <w:t>自理</w:t>
      </w:r>
      <w:r>
        <w:rPr>
          <w:rFonts w:hint="eastAsia" w:ascii="宋体" w:hAnsi="宋体" w:eastAsia="宋体" w:cs="宋体"/>
          <w:b/>
          <w:bCs/>
          <w:color w:val="000000" w:themeColor="text1"/>
          <w:spacing w:val="5"/>
          <w:position w:val="-3"/>
          <w:sz w:val="24"/>
          <w:szCs w:val="24"/>
          <w14:textFill>
            <w14:solidFill>
              <w14:schemeClr w14:val="tx1"/>
            </w14:solidFill>
          </w14:textFill>
        </w:rPr>
        <w:t>船票</w:t>
      </w:r>
      <w:r>
        <w:rPr>
          <w:rFonts w:hint="eastAsia" w:ascii="宋体" w:hAnsi="宋体" w:eastAsia="宋体" w:cs="宋体"/>
          <w:color w:val="000000" w:themeColor="text1"/>
          <w:spacing w:val="5"/>
          <w:position w:val="-3"/>
          <w:sz w:val="24"/>
          <w:szCs w:val="24"/>
          <w14:textFill>
            <w14:solidFill>
              <w14:schemeClr w14:val="tx1"/>
            </w14:solidFill>
          </w14:textFill>
        </w:rPr>
        <w:t>）环海游览香港岛: 想体验乘风破浪的刺激吗？还是想短时间近距离欣赏深圳的海滨风光？这儿游艇统统满足你。游艇每天出发班次众多，站在豪华游轮的甲板中，享受海风吹拂的同时，深圳盐田优美的山海风光一览无余，隔岸的香港近在眼前。在一个小时愉快的旅程中，盐田港、大小梅沙、南澳渔港、沙头角、中英街等深圳标志性景点和街区将以另一个视角在你眼前一一呈现。</w:t>
      </w:r>
    </w:p>
    <w:p w14:paraId="624DF5C3">
      <w:pPr>
        <w:pStyle w:val="10"/>
        <w:spacing w:before="120" w:line="360" w:lineRule="auto"/>
      </w:pPr>
    </w:p>
    <w:p w14:paraId="6B86BE5F">
      <w:pPr>
        <w:pStyle w:val="10"/>
        <w:spacing w:before="120" w:line="360" w:lineRule="auto"/>
        <w:ind w:left="11"/>
      </w:pPr>
    </w:p>
    <w:p w14:paraId="1C61EE16">
      <w:pPr>
        <w:pStyle w:val="10"/>
        <w:spacing w:before="120" w:line="360" w:lineRule="auto"/>
        <w:ind w:left="11"/>
        <w:rPr>
          <w:rFonts w:hint="eastAsia" w:ascii="宋体" w:hAnsi="宋体" w:eastAsia="宋体" w:cs="宋体"/>
          <w:color w:val="000000" w:themeColor="text1"/>
          <w:spacing w:val="5"/>
          <w:position w:val="-3"/>
          <w:sz w:val="24"/>
          <w:szCs w:val="24"/>
          <w14:textFill>
            <w14:solidFill>
              <w14:schemeClr w14:val="tx1"/>
            </w14:solidFill>
          </w14:textFill>
        </w:rPr>
      </w:pPr>
      <w:r>
        <w:drawing>
          <wp:inline distT="0" distB="0" distL="114300" distR="114300">
            <wp:extent cx="3275965" cy="2195830"/>
            <wp:effectExtent l="0" t="0" r="635" b="13970"/>
            <wp:docPr id="40" name="图片 9"/>
            <wp:cNvGraphicFramePr/>
            <a:graphic xmlns:a="http://schemas.openxmlformats.org/drawingml/2006/main">
              <a:graphicData uri="http://schemas.openxmlformats.org/drawingml/2006/picture">
                <pic:pic xmlns:pic="http://schemas.openxmlformats.org/drawingml/2006/picture">
                  <pic:nvPicPr>
                    <pic:cNvPr id="40" name="图片 9"/>
                    <pic:cNvPicPr/>
                  </pic:nvPicPr>
                  <pic:blipFill>
                    <a:blip r:embed="rId35"/>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1" name="图片 11"/>
            <wp:cNvGraphicFramePr/>
            <a:graphic xmlns:a="http://schemas.openxmlformats.org/drawingml/2006/main">
              <a:graphicData uri="http://schemas.openxmlformats.org/drawingml/2006/picture">
                <pic:pic xmlns:pic="http://schemas.openxmlformats.org/drawingml/2006/picture">
                  <pic:nvPicPr>
                    <pic:cNvPr id="41" name="图片 11"/>
                    <pic:cNvPicPr/>
                  </pic:nvPicPr>
                  <pic:blipFill>
                    <a:blip r:embed="rId36"/>
                    <a:stretch>
                      <a:fillRect/>
                    </a:stretch>
                  </pic:blipFill>
                  <pic:spPr>
                    <a:xfrm>
                      <a:off x="0" y="0"/>
                      <a:ext cx="3275965" cy="2195830"/>
                    </a:xfrm>
                    <a:prstGeom prst="rect">
                      <a:avLst/>
                    </a:prstGeom>
                    <a:noFill/>
                    <a:ln>
                      <a:noFill/>
                    </a:ln>
                  </pic:spPr>
                </pic:pic>
              </a:graphicData>
            </a:graphic>
          </wp:inline>
        </w:drawing>
      </w:r>
    </w:p>
    <w:p w14:paraId="5E168CC2">
      <w:pPr>
        <w:pStyle w:val="10"/>
        <w:spacing w:before="169" w:line="211" w:lineRule="auto"/>
        <w:ind w:right="18"/>
        <w:rPr>
          <w:rFonts w:hint="eastAsia" w:ascii="宋体" w:hAnsi="宋体" w:eastAsia="宋体" w:cs="宋体"/>
          <w:b w:val="0"/>
          <w:bCs w:val="0"/>
          <w:color w:val="FF0000"/>
          <w:kern w:val="0"/>
          <w:sz w:val="28"/>
          <w:szCs w:val="28"/>
          <w:lang w:val="en-US" w:eastAsia="zh-CN" w:bidi="ar-SA"/>
        </w:rPr>
      </w:pPr>
    </w:p>
    <w:p w14:paraId="48CB2B43">
      <w:pPr>
        <w:pStyle w:val="10"/>
        <w:spacing w:before="169" w:line="211" w:lineRule="auto"/>
        <w:ind w:right="18"/>
        <w:rPr>
          <w:rFonts w:hint="eastAsia" w:ascii="宋体" w:hAnsi="宋体" w:eastAsia="宋体" w:cs="宋体"/>
          <w:b w:val="0"/>
          <w:bCs w:val="0"/>
          <w:color w:val="FF0000"/>
          <w:kern w:val="0"/>
          <w:sz w:val="20"/>
          <w:szCs w:val="20"/>
          <w:lang w:val="en-US" w:eastAsia="zh-CN" w:bidi="ar-SA"/>
        </w:rPr>
      </w:pPr>
      <w:r>
        <w:rPr>
          <w:rFonts w:hint="eastAsia" w:ascii="宋体" w:hAnsi="宋体" w:eastAsia="宋体" w:cs="宋体"/>
          <w:b w:val="0"/>
          <w:bCs w:val="0"/>
          <w:color w:val="FF0000"/>
          <w:kern w:val="0"/>
          <w:sz w:val="28"/>
          <w:szCs w:val="28"/>
          <w:lang w:val="en-US" w:eastAsia="zh-CN" w:bidi="ar-SA"/>
        </w:rPr>
        <w:t>享用午餐</w:t>
      </w:r>
      <w:r>
        <w:rPr>
          <w:rFonts w:hint="eastAsia" w:ascii="宋体" w:hAnsi="宋体" w:eastAsia="宋体" w:cs="宋体"/>
          <w:b w:val="0"/>
          <w:bCs w:val="0"/>
          <w:color w:val="FF0000"/>
          <w:kern w:val="0"/>
          <w:sz w:val="20"/>
          <w:szCs w:val="20"/>
          <w:lang w:val="en-US" w:eastAsia="zh-CN" w:bidi="ar-SA"/>
        </w:rPr>
        <w:t>(约 6 0 分钟)</w:t>
      </w:r>
    </w:p>
    <w:p w14:paraId="09B8B14A">
      <w:pPr>
        <w:pStyle w:val="10"/>
        <w:spacing w:before="169" w:line="211" w:lineRule="auto"/>
        <w:ind w:right="18"/>
        <w:rPr>
          <w:rFonts w:hint="eastAsia" w:ascii="宋体" w:hAnsi="宋体" w:eastAsia="宋体" w:cs="宋体"/>
          <w:b/>
          <w:bCs/>
          <w:spacing w:val="18"/>
          <w:sz w:val="24"/>
          <w:szCs w:val="24"/>
          <w:lang w:val="en-US" w:eastAsia="zh-CN"/>
        </w:rPr>
      </w:pPr>
      <w:r>
        <w:rPr>
          <w:rFonts w:hint="eastAsia" w:ascii="宋体" w:hAnsi="宋体" w:eastAsia="宋体" w:cs="宋体"/>
          <w:b/>
          <w:bCs/>
          <w:spacing w:val="18"/>
          <w:sz w:val="24"/>
          <w:szCs w:val="24"/>
          <w:lang w:val="en-US" w:eastAsia="zh-CN"/>
        </w:rPr>
        <w:t>团队餐（十人一围，八菜一汤）</w:t>
      </w:r>
    </w:p>
    <w:p w14:paraId="56FF5A56">
      <w:pPr>
        <w:pStyle w:val="10"/>
        <w:spacing w:before="169" w:line="211" w:lineRule="auto"/>
        <w:ind w:right="18"/>
        <w:rPr>
          <w:rFonts w:hint="eastAsia" w:ascii="宋体" w:hAnsi="宋体" w:eastAsia="宋体" w:cs="宋体"/>
          <w:b/>
          <w:bCs/>
          <w:spacing w:val="18"/>
          <w:sz w:val="24"/>
          <w:szCs w:val="24"/>
          <w:lang w:val="en-US" w:eastAsia="zh-CN"/>
        </w:rPr>
      </w:pPr>
    </w:p>
    <w:p w14:paraId="3D180D56">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中英街</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9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952CC7A">
      <w:pPr>
        <w:pStyle w:val="10"/>
        <w:spacing w:before="169" w:line="360" w:lineRule="auto"/>
        <w:ind w:right="18"/>
        <w:rPr>
          <w:rFonts w:hint="eastAsia" w:ascii="宋体" w:hAnsi="宋体" w:eastAsia="宋体" w:cs="宋体"/>
          <w:color w:val="000000" w:themeColor="text1"/>
          <w:spacing w:val="5"/>
          <w:position w:val="-3"/>
          <w:sz w:val="24"/>
          <w:szCs w:val="24"/>
          <w14:textFill>
            <w14:solidFill>
              <w14:schemeClr w14:val="tx1"/>
            </w14:solidFill>
          </w14:textFill>
        </w:rPr>
      </w:pPr>
      <w:r>
        <w:rPr>
          <w:rFonts w:hint="eastAsia" w:ascii="宋体" w:hAnsi="宋体" w:eastAsia="宋体" w:cs="宋体"/>
          <w:color w:val="000000" w:themeColor="text1"/>
          <w:spacing w:val="5"/>
          <w:position w:val="-3"/>
          <w:sz w:val="24"/>
          <w:szCs w:val="24"/>
          <w14:textFill>
            <w14:solidFill>
              <w14:schemeClr w14:val="tx1"/>
            </w14:solidFill>
          </w14:textFill>
        </w:rPr>
        <w:t>中英街，位于广东省深圳市盐田区沙头角街道与香港特别行政区北区交界处，背靠梧桐山，南临大鹏湾， 原名“鹭鹚径”，长约250米，宽约3—4米， 深圳香港各占一半，街心以“界碑石”为界，与香港一街相处</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lang w:val="en-US" w:eastAsia="zh-CN"/>
          <w14:textFill>
            <w14:solidFill>
              <w14:schemeClr w14:val="tx1"/>
            </w14:solidFill>
          </w14:textFill>
        </w:rPr>
        <w:t>是</w:t>
      </w:r>
      <w:r>
        <w:rPr>
          <w:rFonts w:hint="eastAsia" w:ascii="宋体" w:hAnsi="宋体" w:eastAsia="宋体" w:cs="宋体"/>
          <w:color w:val="000000" w:themeColor="text1"/>
          <w:spacing w:val="5"/>
          <w:position w:val="-3"/>
          <w:sz w:val="24"/>
          <w:szCs w:val="24"/>
          <w14:textFill>
            <w14:solidFill>
              <w14:schemeClr w14:val="tx1"/>
            </w14:solidFill>
          </w14:textFill>
        </w:rPr>
        <w:t>深圳特有的、全世界独一无二的“一街两制”免税商业街</w:t>
      </w:r>
      <w:r>
        <w:rPr>
          <w:rFonts w:hint="eastAsia" w:ascii="宋体" w:hAnsi="宋体" w:eastAsia="宋体" w:cs="宋体"/>
          <w:color w:val="000000" w:themeColor="text1"/>
          <w:spacing w:val="5"/>
          <w:position w:val="-3"/>
          <w:sz w:val="24"/>
          <w:szCs w:val="24"/>
          <w:lang w:eastAsia="zh-CN"/>
          <w14:textFill>
            <w14:solidFill>
              <w14:schemeClr w14:val="tx1"/>
            </w14:solidFill>
          </w14:textFill>
        </w:rPr>
        <w:t>，</w:t>
      </w:r>
      <w:r>
        <w:rPr>
          <w:rFonts w:hint="eastAsia" w:ascii="宋体" w:hAnsi="宋体" w:eastAsia="宋体" w:cs="宋体"/>
          <w:color w:val="000000" w:themeColor="text1"/>
          <w:spacing w:val="5"/>
          <w:position w:val="-3"/>
          <w:sz w:val="24"/>
          <w:szCs w:val="24"/>
          <w14:textFill>
            <w14:solidFill>
              <w14:schemeClr w14:val="tx1"/>
            </w14:solidFill>
          </w14:textFill>
        </w:rPr>
        <w:t>需办理通行证才能进入“中英街”，故“中英街”被称作特区中的“特区”。</w:t>
      </w:r>
    </w:p>
    <w:p w14:paraId="1777BB63">
      <w:pPr>
        <w:pStyle w:val="10"/>
        <w:spacing w:before="169" w:line="360" w:lineRule="auto"/>
        <w:ind w:right="18"/>
        <w:rPr>
          <w:rFonts w:hint="eastAsia" w:ascii="宋体" w:hAnsi="宋体" w:eastAsia="宋体" w:cs="宋体"/>
          <w:color w:val="000000" w:themeColor="text1"/>
          <w:spacing w:val="5"/>
          <w:position w:val="-3"/>
          <w:sz w:val="24"/>
          <w:szCs w:val="24"/>
          <w:lang w:val="en-US" w:eastAsia="zh-CN"/>
          <w14:textFill>
            <w14:solidFill>
              <w14:schemeClr w14:val="tx1"/>
            </w14:solidFill>
          </w14:textFill>
        </w:rPr>
      </w:pPr>
      <w:r>
        <w:drawing>
          <wp:inline distT="0" distB="0" distL="114300" distR="114300">
            <wp:extent cx="3275965" cy="2195830"/>
            <wp:effectExtent l="0" t="0" r="635" b="13970"/>
            <wp:docPr id="42" name="图片 12"/>
            <wp:cNvGraphicFramePr/>
            <a:graphic xmlns:a="http://schemas.openxmlformats.org/drawingml/2006/main">
              <a:graphicData uri="http://schemas.openxmlformats.org/drawingml/2006/picture">
                <pic:pic xmlns:pic="http://schemas.openxmlformats.org/drawingml/2006/picture">
                  <pic:nvPicPr>
                    <pic:cNvPr id="42" name="图片 12"/>
                    <pic:cNvPicPr/>
                  </pic:nvPicPr>
                  <pic:blipFill>
                    <a:blip r:embed="rId37"/>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3" name="图片 13"/>
            <wp:cNvGraphicFramePr/>
            <a:graphic xmlns:a="http://schemas.openxmlformats.org/drawingml/2006/main">
              <a:graphicData uri="http://schemas.openxmlformats.org/drawingml/2006/picture">
                <pic:pic xmlns:pic="http://schemas.openxmlformats.org/drawingml/2006/picture">
                  <pic:nvPicPr>
                    <pic:cNvPr id="43" name="图片 13"/>
                    <pic:cNvPicPr/>
                  </pic:nvPicPr>
                  <pic:blipFill>
                    <a:blip r:embed="rId38"/>
                    <a:stretch>
                      <a:fillRect/>
                    </a:stretch>
                  </pic:blipFill>
                  <pic:spPr>
                    <a:xfrm>
                      <a:off x="0" y="0"/>
                      <a:ext cx="3275965" cy="2195830"/>
                    </a:xfrm>
                    <a:prstGeom prst="rect">
                      <a:avLst/>
                    </a:prstGeom>
                    <a:noFill/>
                    <a:ln>
                      <a:noFill/>
                    </a:ln>
                  </pic:spPr>
                </pic:pic>
              </a:graphicData>
            </a:graphic>
          </wp:inline>
        </w:drawing>
      </w:r>
    </w:p>
    <w:p w14:paraId="20B15436">
      <w:pPr>
        <w:pStyle w:val="10"/>
        <w:spacing w:before="169" w:line="211" w:lineRule="auto"/>
        <w:ind w:right="18"/>
        <w:rPr>
          <w:rFonts w:hint="eastAsia" w:ascii="宋体" w:hAnsi="宋体" w:eastAsia="宋体" w:cs="宋体"/>
          <w:b/>
          <w:bCs/>
          <w:spacing w:val="18"/>
          <w:sz w:val="24"/>
          <w:szCs w:val="24"/>
          <w:lang w:val="en-US" w:eastAsia="zh-CN"/>
        </w:rPr>
      </w:pPr>
    </w:p>
    <w:p w14:paraId="6D92274C">
      <w:pPr>
        <w:pStyle w:val="10"/>
        <w:spacing w:before="169" w:line="211" w:lineRule="auto"/>
        <w:ind w:right="18"/>
        <w:rPr>
          <w:rFonts w:hint="eastAsia" w:ascii="宋体" w:hAnsi="宋体" w:eastAsia="宋体" w:cs="宋体"/>
          <w:b w:val="0"/>
          <w:bCs w:val="0"/>
          <w:color w:val="C00000"/>
          <w:kern w:val="0"/>
          <w:sz w:val="28"/>
          <w:szCs w:val="28"/>
          <w:lang w:val="en-US" w:eastAsia="zh-CN" w:bidi="ar-SA"/>
        </w:rPr>
      </w:pPr>
      <w:r>
        <w:rPr>
          <w:rFonts w:hint="eastAsia" w:eastAsia="宋体"/>
          <w:color w:val="FF0000"/>
          <w:spacing w:val="5"/>
          <w:sz w:val="28"/>
          <w:szCs w:val="28"/>
          <w:lang w:val="en-US" w:eastAsia="zh-CN"/>
        </w:rPr>
        <w:t>地王大厦</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6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55E9E8F7">
      <w:pPr>
        <w:pStyle w:val="10"/>
        <w:spacing w:before="169" w:line="360" w:lineRule="auto"/>
        <w:ind w:right="18"/>
        <w:rPr>
          <w:rFonts w:hint="eastAsia" w:ascii="宋体" w:hAnsi="宋体" w:eastAsia="宋体" w:cs="宋体"/>
          <w:b/>
          <w:bCs/>
          <w:color w:val="192A4E"/>
          <w:spacing w:val="3"/>
          <w:sz w:val="24"/>
          <w:szCs w:val="24"/>
        </w:rPr>
      </w:pPr>
      <w:r>
        <w:rPr>
          <w:rFonts w:hint="eastAsia" w:ascii="宋体" w:hAnsi="宋体" w:eastAsia="宋体" w:cs="宋体"/>
          <w:b w:val="0"/>
          <w:bCs w:val="0"/>
          <w:spacing w:val="18"/>
          <w:sz w:val="24"/>
          <w:szCs w:val="24"/>
          <w:lang w:val="en-US" w:eastAsia="zh-CN"/>
        </w:rPr>
        <w:t>深港之窗【地王观光】（</w:t>
      </w:r>
      <w:r>
        <w:rPr>
          <w:rFonts w:hint="eastAsia" w:ascii="宋体" w:hAnsi="宋体" w:eastAsia="宋体" w:cs="宋体"/>
          <w:b/>
          <w:bCs/>
          <w:spacing w:val="18"/>
          <w:sz w:val="24"/>
          <w:szCs w:val="24"/>
          <w:lang w:val="en-US" w:eastAsia="zh-CN"/>
        </w:rPr>
        <w:t>自理登顶费用</w:t>
      </w:r>
      <w:r>
        <w:rPr>
          <w:rFonts w:hint="eastAsia" w:ascii="宋体" w:hAnsi="宋体" w:eastAsia="宋体" w:cs="宋体"/>
          <w:b w:val="0"/>
          <w:bCs w:val="0"/>
          <w:spacing w:val="18"/>
          <w:sz w:val="24"/>
          <w:szCs w:val="24"/>
          <w:lang w:val="en-US" w:eastAsia="zh-CN"/>
        </w:rPr>
        <w:t>） ——位于深圳市的标志性黄金建筑--地王大厦顶层69层（楼高384米），由香港盛利集团有限公司斥巨资投资建成，是亚洲第一个高层主题观光旅游景点。自1999年9月28日开业以来，已经接待了近百万的中外国家元首、政要以及社会各界人士，受到了他们的一致赞誉和肯定，是国家AAA景区、深圳首批红色旅游景区之一。</w:t>
      </w:r>
    </w:p>
    <w:p w14:paraId="165523F9">
      <w:pPr>
        <w:pStyle w:val="8"/>
        <w:bidi w:val="0"/>
      </w:pPr>
    </w:p>
    <w:p w14:paraId="7D55319C">
      <w:pPr>
        <w:pStyle w:val="8"/>
        <w:bidi w:val="0"/>
      </w:pPr>
      <w:r>
        <w:drawing>
          <wp:inline distT="0" distB="0" distL="114300" distR="114300">
            <wp:extent cx="3275965" cy="2195830"/>
            <wp:effectExtent l="0" t="0" r="635" b="13970"/>
            <wp:docPr id="44" name="图片 14"/>
            <wp:cNvGraphicFramePr/>
            <a:graphic xmlns:a="http://schemas.openxmlformats.org/drawingml/2006/main">
              <a:graphicData uri="http://schemas.openxmlformats.org/drawingml/2006/picture">
                <pic:pic xmlns:pic="http://schemas.openxmlformats.org/drawingml/2006/picture">
                  <pic:nvPicPr>
                    <pic:cNvPr id="44" name="图片 14"/>
                    <pic:cNvPicPr/>
                  </pic:nvPicPr>
                  <pic:blipFill>
                    <a:blip r:embed="rId39"/>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45" name="图片 15"/>
            <wp:cNvGraphicFramePr/>
            <a:graphic xmlns:a="http://schemas.openxmlformats.org/drawingml/2006/main">
              <a:graphicData uri="http://schemas.openxmlformats.org/drawingml/2006/picture">
                <pic:pic xmlns:pic="http://schemas.openxmlformats.org/drawingml/2006/picture">
                  <pic:nvPicPr>
                    <pic:cNvPr id="45" name="图片 15"/>
                    <pic:cNvPicPr/>
                  </pic:nvPicPr>
                  <pic:blipFill>
                    <a:blip r:embed="rId40"/>
                    <a:stretch>
                      <a:fillRect/>
                    </a:stretch>
                  </pic:blipFill>
                  <pic:spPr>
                    <a:xfrm>
                      <a:off x="0" y="0"/>
                      <a:ext cx="3275965" cy="2195830"/>
                    </a:xfrm>
                    <a:prstGeom prst="rect">
                      <a:avLst/>
                    </a:prstGeom>
                    <a:noFill/>
                    <a:ln>
                      <a:noFill/>
                    </a:ln>
                  </pic:spPr>
                </pic:pic>
              </a:graphicData>
            </a:graphic>
          </wp:inline>
        </w:drawing>
      </w:r>
    </w:p>
    <w:p w14:paraId="4E8168F5">
      <w:pPr>
        <w:pStyle w:val="10"/>
        <w:spacing w:before="99" w:line="256" w:lineRule="exact"/>
        <w:rPr>
          <w:color w:val="192A4E"/>
          <w:spacing w:val="3"/>
          <w:sz w:val="23"/>
          <w:szCs w:val="23"/>
        </w:rPr>
      </w:pPr>
    </w:p>
    <w:p w14:paraId="4A3DB2B5">
      <w:pPr>
        <w:pStyle w:val="10"/>
        <w:spacing w:before="99" w:line="256" w:lineRule="exact"/>
        <w:ind w:left="1325" w:firstLine="472" w:firstLineChars="200"/>
        <w:rPr>
          <w:color w:val="192A4E"/>
          <w:spacing w:val="3"/>
          <w:sz w:val="23"/>
          <w:szCs w:val="23"/>
        </w:rPr>
      </w:pPr>
    </w:p>
    <w:p w14:paraId="13454D1B">
      <w:pPr>
        <w:pStyle w:val="10"/>
        <w:spacing w:before="169" w:line="211" w:lineRule="auto"/>
        <w:ind w:right="18"/>
        <w:rPr>
          <w:rFonts w:ascii="宋体" w:hAnsi="宋体" w:eastAsia="宋体" w:cs="宋体"/>
          <w:color w:val="FF0000"/>
          <w:spacing w:val="5"/>
          <w:position w:val="-3"/>
        </w:rPr>
      </w:pPr>
      <w:r>
        <w:rPr>
          <w:rFonts w:hint="eastAsia" w:eastAsia="宋体"/>
          <w:color w:val="FF0000"/>
          <w:spacing w:val="5"/>
          <w:sz w:val="28"/>
          <w:szCs w:val="28"/>
          <w:lang w:val="en-US" w:eastAsia="zh-CN"/>
        </w:rPr>
        <w:t>梅拉尼亚小镇、世界之窗外观</w:t>
      </w:r>
      <w:r>
        <w:rPr>
          <w:rFonts w:ascii="宋体" w:hAnsi="宋体" w:eastAsia="宋体" w:cs="宋体"/>
          <w:color w:val="FF0000"/>
          <w:spacing w:val="5"/>
          <w:position w:val="-3"/>
        </w:rPr>
        <w:t>（约</w:t>
      </w:r>
      <w:r>
        <w:rPr>
          <w:rFonts w:ascii="宋体" w:hAnsi="宋体" w:eastAsia="宋体" w:cs="宋体"/>
          <w:color w:val="FF0000"/>
          <w:spacing w:val="-15"/>
          <w:position w:val="-3"/>
        </w:rPr>
        <w:t xml:space="preserve"> </w:t>
      </w:r>
      <w:r>
        <w:rPr>
          <w:rFonts w:hint="eastAsia" w:ascii="宋体" w:hAnsi="宋体" w:eastAsia="宋体" w:cs="宋体"/>
          <w:color w:val="FF0000"/>
          <w:spacing w:val="-15"/>
          <w:position w:val="-3"/>
          <w:lang w:val="en-US" w:eastAsia="zh-CN"/>
        </w:rPr>
        <w:t xml:space="preserve">3 </w:t>
      </w:r>
      <w:r>
        <w:rPr>
          <w:rFonts w:ascii="宋体" w:hAnsi="宋体" w:eastAsia="宋体" w:cs="宋体"/>
          <w:color w:val="FF0000"/>
          <w:spacing w:val="5"/>
          <w:position w:val="-3"/>
        </w:rPr>
        <w:t>0</w:t>
      </w:r>
      <w:r>
        <w:rPr>
          <w:rFonts w:ascii="宋体" w:hAnsi="宋体" w:eastAsia="宋体" w:cs="宋体"/>
          <w:color w:val="FF0000"/>
          <w:spacing w:val="-16"/>
          <w:position w:val="-3"/>
        </w:rPr>
        <w:t xml:space="preserve"> </w:t>
      </w:r>
      <w:r>
        <w:rPr>
          <w:rFonts w:ascii="宋体" w:hAnsi="宋体" w:eastAsia="宋体" w:cs="宋体"/>
          <w:color w:val="FF0000"/>
          <w:spacing w:val="5"/>
          <w:position w:val="-3"/>
        </w:rPr>
        <w:t>分钟）</w:t>
      </w:r>
    </w:p>
    <w:p w14:paraId="3777F087">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梅拉尼亚小镇</w:t>
      </w:r>
      <w:r>
        <w:rPr>
          <w:rFonts w:hint="eastAsia" w:ascii="宋体" w:hAnsi="宋体" w:eastAsia="宋体" w:cs="宋体"/>
          <w:color w:val="auto"/>
          <w:spacing w:val="5"/>
          <w:position w:val="-3"/>
          <w:sz w:val="24"/>
          <w:szCs w:val="24"/>
          <w:lang w:val="en-US" w:eastAsia="zh-CN"/>
        </w:rPr>
        <w:t>彩色街道、大教堂、布拉格天文钟......仿佛误入欧洲童话世界。小镇不大出巨片！不出国门就能打卡欧式风情!</w:t>
      </w:r>
    </w:p>
    <w:p w14:paraId="5256CA8D">
      <w:pPr>
        <w:pStyle w:val="10"/>
        <w:spacing w:before="169" w:line="360" w:lineRule="auto"/>
        <w:ind w:right="18"/>
        <w:rPr>
          <w:rFonts w:hint="default" w:ascii="宋体" w:hAnsi="宋体" w:eastAsia="宋体" w:cs="宋体"/>
          <w:color w:val="auto"/>
          <w:spacing w:val="5"/>
          <w:position w:val="-3"/>
          <w:sz w:val="24"/>
          <w:szCs w:val="24"/>
          <w:lang w:val="en-US" w:eastAsia="zh-CN"/>
        </w:rPr>
      </w:pPr>
      <w:r>
        <w:rPr>
          <w:rFonts w:hint="eastAsia" w:ascii="宋体" w:hAnsi="宋体" w:eastAsia="宋体" w:cs="宋体"/>
          <w:b/>
          <w:bCs/>
          <w:color w:val="FF0000"/>
          <w:spacing w:val="5"/>
          <w:position w:val="-3"/>
          <w:sz w:val="24"/>
          <w:szCs w:val="24"/>
          <w:lang w:val="en-US" w:eastAsia="zh-CN"/>
        </w:rPr>
        <w:t>世界之窗</w:t>
      </w:r>
      <w:r>
        <w:rPr>
          <w:rFonts w:hint="eastAsia" w:ascii="宋体" w:hAnsi="宋体" w:eastAsia="宋体" w:cs="宋体"/>
          <w:color w:val="auto"/>
          <w:spacing w:val="5"/>
          <w:position w:val="-3"/>
          <w:sz w:val="24"/>
          <w:szCs w:val="24"/>
          <w:lang w:val="en-US" w:eastAsia="zh-CN"/>
        </w:rPr>
        <w:t>是一座位于中国广东省深圳市南山区华侨城的大型文化旅游景区，是深圳最为著名的旅游景点之一。位于南山区深圳湾社区深南大道，以弘扬世界文化为宗旨，把世界奇观、历史遗迹、古今名胜、民间歌舞表演汇集一园，营造了一个精彩美妙的世界。</w:t>
      </w:r>
    </w:p>
    <w:p w14:paraId="0A6C82C0">
      <w:pPr>
        <w:pStyle w:val="10"/>
        <w:spacing w:before="169" w:line="360" w:lineRule="auto"/>
        <w:ind w:right="18"/>
        <w:rPr>
          <w:rFonts w:hint="eastAsia" w:ascii="宋体" w:hAnsi="宋体" w:eastAsia="宋体" w:cs="宋体"/>
          <w:color w:val="auto"/>
          <w:spacing w:val="5"/>
          <w:position w:val="-3"/>
          <w:sz w:val="24"/>
          <w:szCs w:val="24"/>
          <w:lang w:val="en-US" w:eastAsia="zh-CN"/>
        </w:rPr>
      </w:pPr>
      <w:r>
        <w:rPr>
          <w:rFonts w:hint="eastAsia" w:ascii="宋体" w:hAnsi="宋体" w:eastAsia="宋体" w:cs="宋体"/>
          <w:b/>
          <w:bCs/>
          <w:color w:val="192A4E"/>
          <w:spacing w:val="3"/>
          <w:sz w:val="24"/>
          <w:szCs w:val="24"/>
        </w:rPr>
        <w:t>游</w:t>
      </w:r>
      <w:r>
        <w:rPr>
          <w:rFonts w:hint="eastAsia" w:ascii="宋体" w:hAnsi="宋体" w:eastAsia="宋体" w:cs="宋体"/>
          <w:b/>
          <w:bCs/>
          <w:color w:val="192A4E"/>
          <w:spacing w:val="3"/>
          <w:sz w:val="24"/>
          <w:szCs w:val="24"/>
          <w:lang w:val="en-US" w:eastAsia="zh-CN"/>
        </w:rPr>
        <w:t>毕，返回广州，结束愉快行程！</w:t>
      </w:r>
    </w:p>
    <w:p w14:paraId="30BC40E1">
      <w:pPr>
        <w:pStyle w:val="2"/>
        <w:bidi w:val="0"/>
        <w:rPr>
          <w:color w:val="192A4E"/>
          <w:spacing w:val="3"/>
          <w:sz w:val="23"/>
          <w:szCs w:val="23"/>
        </w:rPr>
      </w:pPr>
      <w:r>
        <w:drawing>
          <wp:inline distT="0" distB="0" distL="114300" distR="114300">
            <wp:extent cx="3275965" cy="2195830"/>
            <wp:effectExtent l="0" t="0" r="635" b="13970"/>
            <wp:docPr id="48" name="图片 19"/>
            <wp:cNvGraphicFramePr/>
            <a:graphic xmlns:a="http://schemas.openxmlformats.org/drawingml/2006/main">
              <a:graphicData uri="http://schemas.openxmlformats.org/drawingml/2006/picture">
                <pic:pic xmlns:pic="http://schemas.openxmlformats.org/drawingml/2006/picture">
                  <pic:nvPicPr>
                    <pic:cNvPr id="48" name="图片 19"/>
                    <pic:cNvPicPr/>
                  </pic:nvPicPr>
                  <pic:blipFill>
                    <a:blip r:embed="rId41"/>
                    <a:stretch>
                      <a:fillRect/>
                    </a:stretch>
                  </pic:blipFill>
                  <pic:spPr>
                    <a:xfrm>
                      <a:off x="0" y="0"/>
                      <a:ext cx="3275965" cy="2195830"/>
                    </a:xfrm>
                    <a:prstGeom prst="rect">
                      <a:avLst/>
                    </a:prstGeom>
                    <a:noFill/>
                    <a:ln>
                      <a:noFill/>
                    </a:ln>
                  </pic:spPr>
                </pic:pic>
              </a:graphicData>
            </a:graphic>
          </wp:inline>
        </w:drawing>
      </w:r>
      <w:r>
        <w:drawing>
          <wp:inline distT="0" distB="0" distL="114300" distR="114300">
            <wp:extent cx="3275965" cy="2195830"/>
            <wp:effectExtent l="0" t="0" r="635" b="13970"/>
            <wp:docPr id="66" name="图片 66"/>
            <wp:cNvGraphicFramePr/>
            <a:graphic xmlns:a="http://schemas.openxmlformats.org/drawingml/2006/main">
              <a:graphicData uri="http://schemas.openxmlformats.org/drawingml/2006/picture">
                <pic:pic xmlns:pic="http://schemas.openxmlformats.org/drawingml/2006/picture">
                  <pic:nvPicPr>
                    <pic:cNvPr id="66" name="图片 66"/>
                    <pic:cNvPicPr/>
                  </pic:nvPicPr>
                  <pic:blipFill>
                    <a:blip r:embed="rId42"/>
                    <a:stretch>
                      <a:fillRect/>
                    </a:stretch>
                  </pic:blipFill>
                  <pic:spPr>
                    <a:xfrm>
                      <a:off x="0" y="0"/>
                      <a:ext cx="3275965" cy="2195830"/>
                    </a:xfrm>
                    <a:prstGeom prst="rect">
                      <a:avLst/>
                    </a:prstGeom>
                    <a:noFill/>
                    <a:ln>
                      <a:noFill/>
                    </a:ln>
                  </pic:spPr>
                </pic:pic>
              </a:graphicData>
            </a:graphic>
          </wp:inline>
        </w:drawing>
      </w:r>
    </w:p>
    <w:p w14:paraId="3840801E">
      <w:pPr>
        <w:pStyle w:val="10"/>
        <w:spacing w:before="99" w:line="256" w:lineRule="exact"/>
        <w:ind w:left="1325" w:firstLine="472" w:firstLineChars="200"/>
        <w:rPr>
          <w:color w:val="192A4E"/>
          <w:spacing w:val="3"/>
          <w:sz w:val="23"/>
          <w:szCs w:val="23"/>
        </w:rPr>
      </w:pPr>
    </w:p>
    <w:p w14:paraId="7DF78408">
      <w:pPr>
        <w:pStyle w:val="10"/>
        <w:spacing w:before="99" w:line="256" w:lineRule="exact"/>
        <w:ind w:left="1325" w:firstLine="472" w:firstLineChars="200"/>
        <w:rPr>
          <w:color w:val="192A4E"/>
          <w:spacing w:val="3"/>
          <w:sz w:val="23"/>
          <w:szCs w:val="23"/>
        </w:rPr>
      </w:pPr>
    </w:p>
    <w:p w14:paraId="1704870E">
      <w:pPr>
        <w:pStyle w:val="10"/>
        <w:spacing w:before="99" w:line="256" w:lineRule="exact"/>
        <w:ind w:left="1325" w:firstLine="472" w:firstLineChars="200"/>
        <w:rPr>
          <w:color w:val="192A4E"/>
          <w:spacing w:val="3"/>
          <w:sz w:val="23"/>
          <w:szCs w:val="23"/>
        </w:rPr>
      </w:pPr>
    </w:p>
    <w:p w14:paraId="72006FE2">
      <w:pPr>
        <w:pStyle w:val="10"/>
        <w:spacing w:before="99" w:line="256" w:lineRule="exact"/>
        <w:ind w:left="1325" w:firstLine="472" w:firstLineChars="200"/>
        <w:rPr>
          <w:color w:val="192A4E"/>
          <w:spacing w:val="3"/>
          <w:sz w:val="23"/>
          <w:szCs w:val="23"/>
        </w:rPr>
      </w:pPr>
    </w:p>
    <w:p w14:paraId="38E638E9">
      <w:pPr>
        <w:pStyle w:val="10"/>
        <w:spacing w:before="99" w:line="256" w:lineRule="exact"/>
        <w:ind w:left="1325" w:firstLine="472" w:firstLineChars="200"/>
        <w:rPr>
          <w:color w:val="192A4E"/>
          <w:spacing w:val="3"/>
          <w:sz w:val="23"/>
          <w:szCs w:val="23"/>
        </w:rPr>
      </w:pPr>
    </w:p>
    <w:p w14:paraId="43CB8116">
      <w:pPr>
        <w:pStyle w:val="10"/>
        <w:spacing w:before="99" w:line="256" w:lineRule="exact"/>
        <w:ind w:left="1325" w:firstLine="472" w:firstLineChars="200"/>
        <w:rPr>
          <w:color w:val="192A4E"/>
          <w:spacing w:val="3"/>
          <w:sz w:val="23"/>
          <w:szCs w:val="23"/>
        </w:rPr>
      </w:pPr>
    </w:p>
    <w:p w14:paraId="7B0B3B02">
      <w:pPr>
        <w:pStyle w:val="10"/>
        <w:spacing w:before="99" w:line="256" w:lineRule="exact"/>
        <w:ind w:left="1325" w:firstLine="472" w:firstLineChars="200"/>
        <w:rPr>
          <w:color w:val="192A4E"/>
          <w:spacing w:val="3"/>
          <w:sz w:val="23"/>
          <w:szCs w:val="23"/>
        </w:rPr>
      </w:pPr>
    </w:p>
    <w:p w14:paraId="22C6C7A9">
      <w:pPr>
        <w:pStyle w:val="10"/>
        <w:spacing w:before="99" w:line="256" w:lineRule="exact"/>
        <w:ind w:left="1325" w:firstLine="472" w:firstLineChars="200"/>
        <w:rPr>
          <w:color w:val="192A4E"/>
          <w:spacing w:val="3"/>
          <w:sz w:val="23"/>
          <w:szCs w:val="23"/>
        </w:rPr>
      </w:pPr>
    </w:p>
    <w:p w14:paraId="0A5BF03E">
      <w:pPr>
        <w:pStyle w:val="10"/>
        <w:spacing w:before="99" w:line="256" w:lineRule="exact"/>
        <w:ind w:left="1325" w:firstLine="472" w:firstLineChars="200"/>
        <w:rPr>
          <w:color w:val="192A4E"/>
          <w:spacing w:val="3"/>
          <w:sz w:val="23"/>
          <w:szCs w:val="23"/>
        </w:rPr>
      </w:pPr>
    </w:p>
    <w:p w14:paraId="3A083012">
      <w:pPr>
        <w:pStyle w:val="10"/>
        <w:spacing w:before="99" w:line="256" w:lineRule="exact"/>
        <w:ind w:left="1325" w:firstLine="472" w:firstLineChars="200"/>
        <w:rPr>
          <w:color w:val="192A4E"/>
          <w:spacing w:val="3"/>
          <w:sz w:val="23"/>
          <w:szCs w:val="23"/>
        </w:rPr>
      </w:pPr>
    </w:p>
    <w:p w14:paraId="2DF0233A">
      <w:pPr>
        <w:pStyle w:val="10"/>
        <w:spacing w:before="99" w:line="256" w:lineRule="exact"/>
        <w:ind w:left="1325" w:firstLine="472" w:firstLineChars="200"/>
        <w:rPr>
          <w:color w:val="192A4E"/>
          <w:spacing w:val="3"/>
          <w:sz w:val="23"/>
          <w:szCs w:val="23"/>
        </w:rPr>
      </w:pPr>
    </w:p>
    <w:p w14:paraId="5030520E">
      <w:pPr>
        <w:pStyle w:val="10"/>
        <w:spacing w:before="99" w:line="256" w:lineRule="exact"/>
        <w:ind w:left="1325" w:firstLine="472" w:firstLineChars="200"/>
        <w:rPr>
          <w:sz w:val="23"/>
          <w:szCs w:val="23"/>
        </w:rPr>
      </w:pPr>
      <w:r>
        <w:rPr>
          <w:color w:val="192A4E"/>
          <w:spacing w:val="3"/>
          <w:sz w:val="23"/>
          <w:szCs w:val="23"/>
        </w:rPr>
        <w:t>***************************祝旅游愉快*******************</w:t>
      </w:r>
      <w:r>
        <w:rPr>
          <w:color w:val="192A4E"/>
          <w:spacing w:val="2"/>
          <w:sz w:val="23"/>
          <w:szCs w:val="23"/>
        </w:rPr>
        <w:t>***********</w:t>
      </w:r>
    </w:p>
    <w:p w14:paraId="501FA1AF">
      <w:pPr>
        <w:spacing w:line="299" w:lineRule="auto"/>
        <w:rPr>
          <w:rFonts w:ascii="Arial"/>
          <w:sz w:val="21"/>
        </w:rPr>
      </w:pPr>
    </w:p>
    <w:p w14:paraId="61BA3E22">
      <w:pPr>
        <w:pStyle w:val="10"/>
        <w:spacing w:before="108" w:line="360" w:lineRule="auto"/>
        <w:ind w:left="287"/>
        <w:rPr>
          <w:sz w:val="25"/>
          <w:szCs w:val="25"/>
        </w:rPr>
      </w:pPr>
      <w:r>
        <w:rPr>
          <w:color w:val="D77374"/>
          <w:spacing w:val="-22"/>
          <w:position w:val="-1"/>
          <w:sz w:val="25"/>
          <w:szCs w:val="25"/>
        </w:rPr>
        <w:t>★【团费已含】</w:t>
      </w:r>
    </w:p>
    <w:p w14:paraId="7BAF0591">
      <w:pPr>
        <w:spacing w:before="56" w:line="360" w:lineRule="auto"/>
        <w:ind w:left="323" w:right="1512" w:firstLine="10"/>
        <w:rPr>
          <w:rFonts w:ascii="宋体" w:hAnsi="宋体" w:eastAsia="宋体" w:cs="宋体"/>
          <w:spacing w:val="-18"/>
          <w:sz w:val="19"/>
          <w:szCs w:val="19"/>
        </w:rPr>
      </w:pPr>
      <w:r>
        <w:rPr>
          <w:rFonts w:ascii="Calibri" w:hAnsi="Calibri" w:eastAsia="Calibri" w:cs="Calibri"/>
          <w:spacing w:val="10"/>
          <w:sz w:val="19"/>
          <w:szCs w:val="19"/>
        </w:rPr>
        <w:t xml:space="preserve">1 </w:t>
      </w:r>
      <w:r>
        <w:rPr>
          <w:rFonts w:ascii="宋体" w:hAnsi="宋体" w:eastAsia="宋体" w:cs="宋体"/>
          <w:spacing w:val="10"/>
          <w:sz w:val="19"/>
          <w:szCs w:val="19"/>
        </w:rPr>
        <w:t>、</w:t>
      </w:r>
      <w:r>
        <w:rPr>
          <w:rFonts w:ascii="宋体" w:hAnsi="宋体" w:eastAsia="宋体" w:cs="宋体"/>
          <w:spacing w:val="-56"/>
          <w:sz w:val="19"/>
          <w:szCs w:val="19"/>
        </w:rPr>
        <w:t xml:space="preserve"> </w:t>
      </w:r>
      <w:r>
        <w:rPr>
          <w:rFonts w:ascii="宋体" w:hAnsi="宋体" w:eastAsia="宋体" w:cs="宋体"/>
          <w:spacing w:val="10"/>
          <w:sz w:val="19"/>
          <w:szCs w:val="19"/>
        </w:rPr>
        <w:t>用餐：</w:t>
      </w:r>
      <w:r>
        <w:rPr>
          <w:rFonts w:hint="eastAsia" w:ascii="Calibri" w:hAnsi="Calibri" w:eastAsia="宋体" w:cs="Calibri"/>
          <w:spacing w:val="10"/>
          <w:sz w:val="19"/>
          <w:szCs w:val="19"/>
          <w:lang w:val="en-US" w:eastAsia="zh-CN"/>
        </w:rPr>
        <w:t>2早餐 3</w:t>
      </w:r>
      <w:r>
        <w:rPr>
          <w:rFonts w:ascii="Calibri" w:hAnsi="Calibri" w:eastAsia="Calibri" w:cs="Calibri"/>
          <w:spacing w:val="41"/>
          <w:sz w:val="19"/>
          <w:szCs w:val="19"/>
        </w:rPr>
        <w:t xml:space="preserve"> </w:t>
      </w:r>
      <w:r>
        <w:rPr>
          <w:rFonts w:ascii="宋体" w:hAnsi="宋体" w:eastAsia="宋体" w:cs="宋体"/>
          <w:spacing w:val="10"/>
          <w:sz w:val="19"/>
          <w:szCs w:val="19"/>
        </w:rPr>
        <w:t>正餐</w:t>
      </w:r>
      <w:r>
        <w:rPr>
          <w:rFonts w:ascii="宋体" w:hAnsi="宋体" w:eastAsia="宋体" w:cs="宋体"/>
          <w:spacing w:val="-18"/>
          <w:sz w:val="19"/>
          <w:szCs w:val="19"/>
        </w:rPr>
        <w:t>；</w:t>
      </w:r>
    </w:p>
    <w:p w14:paraId="726198DF">
      <w:pPr>
        <w:spacing w:before="56" w:line="360" w:lineRule="auto"/>
        <w:ind w:left="323" w:right="1512" w:firstLine="10"/>
        <w:rPr>
          <w:rFonts w:ascii="宋体" w:hAnsi="宋体" w:eastAsia="宋体" w:cs="宋体"/>
          <w:sz w:val="19"/>
          <w:szCs w:val="19"/>
        </w:rPr>
      </w:pPr>
      <w:r>
        <w:rPr>
          <w:rFonts w:ascii="Calibri" w:hAnsi="Calibri" w:eastAsia="Calibri" w:cs="Calibri"/>
          <w:spacing w:val="11"/>
          <w:sz w:val="19"/>
          <w:szCs w:val="19"/>
        </w:rPr>
        <w:t>2</w:t>
      </w:r>
      <w:r>
        <w:rPr>
          <w:rFonts w:ascii="Calibri" w:hAnsi="Calibri" w:eastAsia="Calibri" w:cs="Calibri"/>
          <w:spacing w:val="29"/>
          <w:sz w:val="19"/>
          <w:szCs w:val="19"/>
        </w:rPr>
        <w:t xml:space="preserve"> </w:t>
      </w:r>
      <w:r>
        <w:rPr>
          <w:rFonts w:ascii="宋体" w:hAnsi="宋体" w:eastAsia="宋体" w:cs="宋体"/>
          <w:spacing w:val="11"/>
          <w:sz w:val="19"/>
          <w:szCs w:val="19"/>
        </w:rPr>
        <w:t>、导游：全程</w:t>
      </w:r>
      <w:r>
        <w:rPr>
          <w:rFonts w:hint="eastAsia" w:ascii="宋体" w:hAnsi="宋体" w:eastAsia="宋体" w:cs="宋体"/>
          <w:spacing w:val="11"/>
          <w:sz w:val="19"/>
          <w:szCs w:val="19"/>
          <w:lang w:val="en-US" w:eastAsia="zh-CN"/>
        </w:rPr>
        <w:t>优秀中文</w:t>
      </w:r>
      <w:r>
        <w:rPr>
          <w:rFonts w:ascii="宋体" w:hAnsi="宋体" w:eastAsia="宋体" w:cs="宋体"/>
          <w:spacing w:val="11"/>
          <w:sz w:val="19"/>
          <w:szCs w:val="19"/>
        </w:rPr>
        <w:t>导游服务</w:t>
      </w:r>
      <w:r>
        <w:rPr>
          <w:rFonts w:hint="eastAsia" w:ascii="宋体" w:hAnsi="宋体" w:eastAsia="宋体" w:cs="宋体"/>
          <w:spacing w:val="11"/>
          <w:sz w:val="19"/>
          <w:szCs w:val="19"/>
        </w:rPr>
        <w:t>（团队不满8人安排司机兼向导服务）</w:t>
      </w:r>
      <w:r>
        <w:rPr>
          <w:rFonts w:ascii="宋体" w:hAnsi="宋体" w:eastAsia="宋体" w:cs="宋体"/>
          <w:spacing w:val="11"/>
          <w:sz w:val="19"/>
          <w:szCs w:val="19"/>
        </w:rPr>
        <w:t>；</w:t>
      </w:r>
    </w:p>
    <w:p w14:paraId="0CD09DA1">
      <w:pPr>
        <w:spacing w:before="161" w:line="360" w:lineRule="auto"/>
        <w:ind w:left="319"/>
        <w:rPr>
          <w:rFonts w:ascii="宋体" w:hAnsi="宋体" w:eastAsia="宋体" w:cs="宋体"/>
          <w:sz w:val="19"/>
          <w:szCs w:val="19"/>
        </w:rPr>
      </w:pPr>
      <w:r>
        <w:rPr>
          <w:rFonts w:ascii="Calibri" w:hAnsi="Calibri" w:eastAsia="Calibri" w:cs="Calibri"/>
          <w:spacing w:val="13"/>
          <w:sz w:val="19"/>
          <w:szCs w:val="19"/>
        </w:rPr>
        <w:t>3</w:t>
      </w:r>
      <w:r>
        <w:rPr>
          <w:rFonts w:ascii="Calibri" w:hAnsi="Calibri" w:eastAsia="Calibri" w:cs="Calibri"/>
          <w:spacing w:val="20"/>
          <w:w w:val="101"/>
          <w:sz w:val="19"/>
          <w:szCs w:val="19"/>
        </w:rPr>
        <w:t xml:space="preserve"> </w:t>
      </w:r>
      <w:r>
        <w:rPr>
          <w:rFonts w:ascii="宋体" w:hAnsi="宋体" w:eastAsia="宋体" w:cs="宋体"/>
          <w:spacing w:val="13"/>
          <w:sz w:val="19"/>
          <w:szCs w:val="19"/>
        </w:rPr>
        <w:t>、景点：行程内标明景点的第一道门票</w:t>
      </w:r>
      <w:r>
        <w:rPr>
          <w:rFonts w:hint="eastAsia" w:ascii="宋体" w:hAnsi="宋体" w:eastAsia="宋体" w:cs="宋体"/>
          <w:spacing w:val="13"/>
          <w:sz w:val="19"/>
          <w:szCs w:val="19"/>
          <w:lang w:eastAsia="zh-CN"/>
        </w:rPr>
        <w:t>（</w:t>
      </w:r>
      <w:r>
        <w:rPr>
          <w:rFonts w:hint="eastAsia" w:ascii="宋体" w:hAnsi="宋体" w:eastAsia="宋体" w:cs="宋体"/>
          <w:spacing w:val="13"/>
          <w:sz w:val="19"/>
          <w:szCs w:val="19"/>
          <w:lang w:val="en-US" w:eastAsia="zh-CN"/>
        </w:rPr>
        <w:t>自理项目除外</w:t>
      </w:r>
      <w:r>
        <w:rPr>
          <w:rFonts w:hint="eastAsia" w:ascii="宋体" w:hAnsi="宋体" w:eastAsia="宋体" w:cs="宋体"/>
          <w:spacing w:val="13"/>
          <w:sz w:val="19"/>
          <w:szCs w:val="19"/>
          <w:lang w:eastAsia="zh-CN"/>
        </w:rPr>
        <w:t>）</w:t>
      </w:r>
      <w:r>
        <w:rPr>
          <w:rFonts w:ascii="宋体" w:hAnsi="宋体" w:eastAsia="宋体" w:cs="宋体"/>
          <w:spacing w:val="13"/>
          <w:sz w:val="19"/>
          <w:szCs w:val="19"/>
        </w:rPr>
        <w:t>；</w:t>
      </w:r>
    </w:p>
    <w:p w14:paraId="7106830B">
      <w:pPr>
        <w:spacing w:before="85" w:line="360" w:lineRule="auto"/>
        <w:ind w:left="309"/>
        <w:rPr>
          <w:rFonts w:hint="eastAsia" w:ascii="宋体" w:hAnsi="宋体" w:eastAsia="宋体" w:cs="宋体"/>
          <w:sz w:val="19"/>
          <w:szCs w:val="19"/>
          <w:lang w:eastAsia="zh-CN"/>
        </w:rPr>
      </w:pPr>
      <w:r>
        <w:rPr>
          <w:rFonts w:ascii="Calibri" w:hAnsi="Calibri" w:eastAsia="Calibri" w:cs="Calibri"/>
          <w:spacing w:val="16"/>
          <w:position w:val="12"/>
          <w:sz w:val="19"/>
          <w:szCs w:val="19"/>
        </w:rPr>
        <w:t xml:space="preserve">4 </w:t>
      </w:r>
      <w:r>
        <w:rPr>
          <w:rFonts w:ascii="宋体" w:hAnsi="宋体" w:eastAsia="宋体" w:cs="宋体"/>
          <w:spacing w:val="16"/>
          <w:position w:val="12"/>
          <w:sz w:val="19"/>
          <w:szCs w:val="19"/>
        </w:rPr>
        <w:t>、交通：</w:t>
      </w:r>
      <w:r>
        <w:rPr>
          <w:rFonts w:ascii="宋体" w:hAnsi="宋体" w:eastAsia="宋体" w:cs="宋体"/>
          <w:spacing w:val="-55"/>
          <w:position w:val="12"/>
          <w:sz w:val="19"/>
          <w:szCs w:val="19"/>
        </w:rPr>
        <w:t xml:space="preserve"> </w:t>
      </w:r>
      <w:r>
        <w:rPr>
          <w:rFonts w:ascii="宋体" w:hAnsi="宋体" w:eastAsia="宋体" w:cs="宋体"/>
          <w:spacing w:val="16"/>
          <w:position w:val="12"/>
          <w:sz w:val="19"/>
          <w:szCs w:val="19"/>
        </w:rPr>
        <w:t>行程内</w:t>
      </w:r>
      <w:r>
        <w:rPr>
          <w:rFonts w:hint="eastAsia" w:ascii="宋体" w:hAnsi="宋体" w:eastAsia="宋体" w:cs="宋体"/>
          <w:spacing w:val="16"/>
          <w:position w:val="12"/>
          <w:sz w:val="19"/>
          <w:szCs w:val="19"/>
          <w:lang w:val="en-US" w:eastAsia="zh-CN"/>
        </w:rPr>
        <w:t>空调</w:t>
      </w:r>
      <w:r>
        <w:rPr>
          <w:rFonts w:ascii="宋体" w:hAnsi="宋体" w:eastAsia="宋体" w:cs="宋体"/>
          <w:spacing w:val="16"/>
          <w:position w:val="12"/>
          <w:sz w:val="19"/>
          <w:szCs w:val="19"/>
        </w:rPr>
        <w:t>旅游车（按</w:t>
      </w:r>
      <w:r>
        <w:rPr>
          <w:rFonts w:hint="eastAsia" w:ascii="宋体" w:hAnsi="宋体" w:eastAsia="宋体" w:cs="宋体"/>
          <w:spacing w:val="16"/>
          <w:position w:val="12"/>
          <w:sz w:val="19"/>
          <w:szCs w:val="19"/>
          <w:lang w:val="en-US" w:eastAsia="zh-CN"/>
        </w:rPr>
        <w:t>实际</w:t>
      </w:r>
      <w:r>
        <w:rPr>
          <w:rFonts w:ascii="宋体" w:hAnsi="宋体" w:eastAsia="宋体" w:cs="宋体"/>
          <w:spacing w:val="16"/>
          <w:position w:val="12"/>
          <w:sz w:val="19"/>
          <w:szCs w:val="19"/>
        </w:rPr>
        <w:t>人</w:t>
      </w:r>
      <w:r>
        <w:rPr>
          <w:rFonts w:ascii="宋体" w:hAnsi="宋体" w:eastAsia="宋体" w:cs="宋体"/>
          <w:spacing w:val="15"/>
          <w:position w:val="12"/>
          <w:sz w:val="19"/>
          <w:szCs w:val="19"/>
        </w:rPr>
        <w:t>数</w:t>
      </w:r>
      <w:r>
        <w:rPr>
          <w:rFonts w:hint="eastAsia" w:ascii="宋体" w:hAnsi="宋体" w:eastAsia="宋体" w:cs="宋体"/>
          <w:spacing w:val="15"/>
          <w:position w:val="12"/>
          <w:sz w:val="19"/>
          <w:szCs w:val="19"/>
          <w:lang w:val="en-US" w:eastAsia="zh-CN"/>
        </w:rPr>
        <w:t>安排</w:t>
      </w:r>
      <w:r>
        <w:rPr>
          <w:rFonts w:ascii="宋体" w:hAnsi="宋体" w:eastAsia="宋体" w:cs="宋体"/>
          <w:spacing w:val="15"/>
          <w:position w:val="12"/>
          <w:sz w:val="19"/>
          <w:szCs w:val="19"/>
        </w:rPr>
        <w:t>车型</w:t>
      </w:r>
      <w:r>
        <w:rPr>
          <w:rFonts w:hint="eastAsia" w:ascii="宋体" w:hAnsi="宋体" w:eastAsia="宋体" w:cs="宋体"/>
          <w:spacing w:val="15"/>
          <w:position w:val="12"/>
          <w:sz w:val="19"/>
          <w:szCs w:val="19"/>
          <w:lang w:val="en-US" w:eastAsia="zh-CN"/>
        </w:rPr>
        <w:t>5-53座</w:t>
      </w:r>
      <w:r>
        <w:rPr>
          <w:rFonts w:ascii="宋体" w:hAnsi="宋体" w:eastAsia="宋体" w:cs="宋体"/>
          <w:spacing w:val="15"/>
          <w:position w:val="12"/>
          <w:sz w:val="19"/>
          <w:szCs w:val="19"/>
        </w:rPr>
        <w:t>，保证一人一正座）</w:t>
      </w:r>
      <w:r>
        <w:rPr>
          <w:rFonts w:hint="eastAsia" w:ascii="宋体" w:hAnsi="宋体" w:eastAsia="宋体" w:cs="宋体"/>
          <w:spacing w:val="15"/>
          <w:position w:val="12"/>
          <w:sz w:val="19"/>
          <w:szCs w:val="19"/>
          <w:lang w:eastAsia="zh-CN"/>
        </w:rPr>
        <w:t>；</w:t>
      </w:r>
    </w:p>
    <w:p w14:paraId="675F5C47">
      <w:pPr>
        <w:spacing w:line="360" w:lineRule="auto"/>
        <w:ind w:left="319"/>
        <w:rPr>
          <w:rFonts w:hint="eastAsia" w:ascii="宋体" w:hAnsi="宋体" w:eastAsia="宋体" w:cs="宋体"/>
          <w:spacing w:val="11"/>
          <w:sz w:val="19"/>
          <w:szCs w:val="19"/>
          <w:lang w:val="en-US" w:eastAsia="zh-CN"/>
        </w:rPr>
      </w:pPr>
      <w:r>
        <w:rPr>
          <w:rFonts w:ascii="Calibri" w:hAnsi="Calibri" w:eastAsia="Calibri" w:cs="Calibri"/>
          <w:spacing w:val="11"/>
          <w:sz w:val="19"/>
          <w:szCs w:val="19"/>
        </w:rPr>
        <w:t>5</w:t>
      </w:r>
      <w:r>
        <w:rPr>
          <w:rFonts w:ascii="Calibri" w:hAnsi="Calibri" w:eastAsia="Calibri" w:cs="Calibri"/>
          <w:spacing w:val="32"/>
          <w:w w:val="102"/>
          <w:sz w:val="19"/>
          <w:szCs w:val="19"/>
        </w:rPr>
        <w:t xml:space="preserve"> </w:t>
      </w:r>
      <w:r>
        <w:rPr>
          <w:rFonts w:ascii="宋体" w:hAnsi="宋体" w:eastAsia="宋体" w:cs="宋体"/>
          <w:spacing w:val="11"/>
          <w:sz w:val="19"/>
          <w:szCs w:val="19"/>
        </w:rPr>
        <w:t>、住宿：</w:t>
      </w:r>
      <w:r>
        <w:rPr>
          <w:rFonts w:hint="eastAsia" w:ascii="宋体" w:hAnsi="宋体" w:eastAsia="宋体" w:cs="宋体"/>
          <w:spacing w:val="11"/>
          <w:sz w:val="19"/>
          <w:szCs w:val="19"/>
          <w:lang w:val="en-US" w:eastAsia="zh-CN"/>
        </w:rPr>
        <w:t>一晚三钻、一晚四钻酒店（房间为双人间，出现单男单女须自补房差120元/间/晚）；</w:t>
      </w:r>
    </w:p>
    <w:p w14:paraId="4DC41850">
      <w:pPr>
        <w:spacing w:line="360" w:lineRule="auto"/>
        <w:ind w:left="319"/>
        <w:rPr>
          <w:rFonts w:ascii="Arial"/>
          <w:sz w:val="21"/>
        </w:rPr>
      </w:pPr>
      <w:r>
        <w:rPr>
          <w:rFonts w:hint="eastAsia" w:ascii="宋体" w:hAnsi="宋体" w:eastAsia="宋体" w:cs="宋体"/>
          <w:spacing w:val="11"/>
          <w:sz w:val="19"/>
          <w:szCs w:val="19"/>
          <w:lang w:val="en-US" w:eastAsia="zh-CN"/>
        </w:rPr>
        <w:t>6、保险：旅行社责任保险、赠送旅游意外保险。</w:t>
      </w:r>
    </w:p>
    <w:p w14:paraId="433AF619">
      <w:pPr>
        <w:pStyle w:val="10"/>
        <w:spacing w:before="108" w:line="360" w:lineRule="auto"/>
        <w:ind w:left="287"/>
        <w:outlineLvl w:val="0"/>
        <w:rPr>
          <w:sz w:val="25"/>
          <w:szCs w:val="25"/>
        </w:rPr>
      </w:pPr>
      <w:r>
        <w:rPr>
          <w:color w:val="DD7D7A"/>
          <w:spacing w:val="-22"/>
          <w:position w:val="-1"/>
          <w:sz w:val="25"/>
          <w:szCs w:val="25"/>
        </w:rPr>
        <w:t>★【团费不含】</w:t>
      </w:r>
    </w:p>
    <w:p w14:paraId="29F9E560">
      <w:pPr>
        <w:spacing w:before="128" w:line="360" w:lineRule="auto"/>
        <w:ind w:left="333"/>
        <w:rPr>
          <w:rFonts w:ascii="宋体" w:hAnsi="宋体" w:eastAsia="宋体" w:cs="宋体"/>
          <w:sz w:val="19"/>
          <w:szCs w:val="19"/>
        </w:rPr>
      </w:pPr>
      <w:r>
        <w:rPr>
          <w:rFonts w:ascii="Calibri" w:hAnsi="Calibri" w:eastAsia="Calibri" w:cs="Calibri"/>
          <w:spacing w:val="7"/>
          <w:sz w:val="19"/>
          <w:szCs w:val="19"/>
        </w:rPr>
        <w:t xml:space="preserve">1 </w:t>
      </w:r>
      <w:r>
        <w:rPr>
          <w:rFonts w:ascii="宋体" w:hAnsi="宋体" w:eastAsia="宋体" w:cs="宋体"/>
          <w:spacing w:val="7"/>
          <w:sz w:val="19"/>
          <w:szCs w:val="19"/>
        </w:rPr>
        <w:t>、 自由活动期间或行程外个人一切费用；</w:t>
      </w:r>
    </w:p>
    <w:p w14:paraId="56118390">
      <w:pPr>
        <w:spacing w:before="103" w:line="360" w:lineRule="auto"/>
        <w:ind w:left="323"/>
        <w:rPr>
          <w:rFonts w:hint="eastAsia" w:ascii="宋体" w:hAnsi="宋体" w:eastAsia="宋体" w:cs="宋体"/>
          <w:sz w:val="19"/>
          <w:szCs w:val="19"/>
          <w:lang w:eastAsia="zh-CN"/>
        </w:rPr>
      </w:pPr>
      <w:r>
        <w:rPr>
          <w:rFonts w:ascii="Calibri" w:hAnsi="Calibri" w:eastAsia="Calibri" w:cs="Calibri"/>
          <w:spacing w:val="13"/>
          <w:sz w:val="19"/>
          <w:szCs w:val="19"/>
        </w:rPr>
        <w:t>2</w:t>
      </w:r>
      <w:r>
        <w:rPr>
          <w:rFonts w:ascii="Calibri" w:hAnsi="Calibri" w:eastAsia="Calibri" w:cs="Calibri"/>
          <w:spacing w:val="36"/>
          <w:w w:val="101"/>
          <w:sz w:val="19"/>
          <w:szCs w:val="19"/>
        </w:rPr>
        <w:t xml:space="preserve"> </w:t>
      </w:r>
      <w:r>
        <w:rPr>
          <w:rFonts w:ascii="宋体" w:hAnsi="宋体" w:eastAsia="宋体" w:cs="宋体"/>
          <w:spacing w:val="13"/>
          <w:sz w:val="19"/>
          <w:szCs w:val="19"/>
        </w:rPr>
        <w:t>、景点内园中园门票及行程中注明</w:t>
      </w:r>
      <w:r>
        <w:rPr>
          <w:rFonts w:hint="eastAsia" w:ascii="宋体" w:hAnsi="宋体" w:eastAsia="宋体" w:cs="宋体"/>
          <w:spacing w:val="13"/>
          <w:sz w:val="19"/>
          <w:szCs w:val="19"/>
          <w:lang w:val="en-US" w:eastAsia="zh-CN"/>
        </w:rPr>
        <w:t>自理项目</w:t>
      </w:r>
      <w:r>
        <w:rPr>
          <w:rFonts w:ascii="宋体" w:hAnsi="宋体" w:eastAsia="宋体" w:cs="宋体"/>
          <w:spacing w:val="13"/>
          <w:sz w:val="19"/>
          <w:szCs w:val="19"/>
        </w:rPr>
        <w:t>；</w:t>
      </w:r>
    </w:p>
    <w:p w14:paraId="39B4345E">
      <w:pPr>
        <w:spacing w:before="87" w:line="360" w:lineRule="auto"/>
        <w:ind w:left="319"/>
        <w:rPr>
          <w:rFonts w:ascii="宋体" w:hAnsi="宋体" w:eastAsia="宋体" w:cs="宋体"/>
          <w:sz w:val="19"/>
          <w:szCs w:val="19"/>
        </w:rPr>
      </w:pPr>
      <w:r>
        <w:rPr>
          <w:rFonts w:ascii="Calibri" w:hAnsi="Calibri" w:eastAsia="Calibri" w:cs="Calibri"/>
          <w:spacing w:val="14"/>
          <w:position w:val="12"/>
          <w:sz w:val="19"/>
          <w:szCs w:val="19"/>
        </w:rPr>
        <w:t>3</w:t>
      </w:r>
      <w:r>
        <w:rPr>
          <w:rFonts w:ascii="Calibri" w:hAnsi="Calibri" w:eastAsia="Calibri" w:cs="Calibri"/>
          <w:spacing w:val="32"/>
          <w:position w:val="12"/>
          <w:sz w:val="19"/>
          <w:szCs w:val="19"/>
        </w:rPr>
        <w:t xml:space="preserve"> </w:t>
      </w:r>
      <w:r>
        <w:rPr>
          <w:rFonts w:ascii="宋体" w:hAnsi="宋体" w:eastAsia="宋体" w:cs="宋体"/>
          <w:spacing w:val="14"/>
          <w:position w:val="12"/>
          <w:sz w:val="19"/>
          <w:szCs w:val="19"/>
        </w:rPr>
        <w:t>、</w:t>
      </w:r>
      <w:r>
        <w:rPr>
          <w:rFonts w:ascii="宋体" w:hAnsi="宋体" w:eastAsia="宋体" w:cs="宋体"/>
          <w:spacing w:val="-56"/>
          <w:position w:val="12"/>
          <w:sz w:val="19"/>
          <w:szCs w:val="19"/>
        </w:rPr>
        <w:t xml:space="preserve"> </w:t>
      </w:r>
      <w:r>
        <w:rPr>
          <w:rFonts w:ascii="宋体" w:hAnsi="宋体" w:eastAsia="宋体" w:cs="宋体"/>
          <w:spacing w:val="14"/>
          <w:position w:val="12"/>
          <w:sz w:val="19"/>
          <w:szCs w:val="19"/>
        </w:rPr>
        <w:t>因罢工、台风、交通延误等一切不可抗拒因素所引致的额外费用；</w:t>
      </w:r>
    </w:p>
    <w:p w14:paraId="1F513371">
      <w:pPr>
        <w:spacing w:before="1" w:line="360" w:lineRule="auto"/>
        <w:rPr>
          <w:rFonts w:hint="eastAsia" w:ascii="宋体" w:hAnsi="宋体" w:eastAsia="宋体" w:cs="宋体"/>
          <w:b/>
          <w:bCs/>
          <w:spacing w:val="12"/>
          <w:sz w:val="19"/>
          <w:szCs w:val="19"/>
        </w:rPr>
      </w:pPr>
    </w:p>
    <w:p w14:paraId="7D00A477">
      <w:pPr>
        <w:spacing w:before="1" w:line="360" w:lineRule="auto"/>
        <w:ind w:left="309"/>
        <w:rPr>
          <w:rFonts w:hint="eastAsia" w:ascii="宋体" w:hAnsi="宋体" w:eastAsia="宋体" w:cs="宋体"/>
          <w:b/>
          <w:bCs/>
          <w:spacing w:val="12"/>
          <w:sz w:val="19"/>
          <w:szCs w:val="19"/>
        </w:rPr>
      </w:pPr>
      <w:r>
        <w:rPr>
          <w:rFonts w:hint="eastAsia" w:ascii="宋体" w:hAnsi="宋体" w:eastAsia="宋体" w:cs="宋体"/>
          <w:b/>
          <w:bCs/>
          <w:spacing w:val="12"/>
          <w:sz w:val="19"/>
          <w:szCs w:val="19"/>
        </w:rPr>
        <w:t>温馨提示：</w:t>
      </w:r>
    </w:p>
    <w:p w14:paraId="2DF7F6D3">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1、以上行程仅供参考，游览先后顺序我社有权根据当天实际情况进行合理调整（保证景点不变），恕不再另行通知。</w:t>
      </w:r>
    </w:p>
    <w:p w14:paraId="3B005118">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2、本产品为散客拼团，根据实际情况隔天有更换用车和导游的可能，敬请知晓。</w:t>
      </w:r>
    </w:p>
    <w:p w14:paraId="6989EDE5">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 xml:space="preserve">3、为保证您的顺利出游，报名时请务必提供参团本人准确无误的姓名、证件号码及联系方式；出团当天必须携带有效证件（进中英街成人必须持有二代有效身份证件、小孩持户口本原件与我社办理的特区通行证件同时使用方可进入）。        </w:t>
      </w:r>
    </w:p>
    <w:p w14:paraId="613958CD">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4、游客在旅途当中须尊重导游、司机的工作，听从导游的安排，尊重当地人的生活习俗，遵守当地各项法律法规。</w:t>
      </w:r>
    </w:p>
    <w:p w14:paraId="40664251">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5、行程中所列景点，如因个人原因未能参加，其所未产生的费用不予退还，敬请谅解。</w:t>
      </w:r>
    </w:p>
    <w:p w14:paraId="1BC87ED4">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6、儿童报价只含车位费、餐费和导游费(儿童不占床位不含早餐)，超高所产生的门票费用全部自理；</w:t>
      </w:r>
    </w:p>
    <w:p w14:paraId="12081F3F">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7、本产品报价为团队采购优惠价格，不存在折扣门票差额退还的情况，如果您所持证件在景区可以享有免费政策的（以景区规定为准），请提前出示证件并与导游说明情况，届时由导游现退门票团体差价（注：是团体票差价，不是挂牌价！）。</w:t>
      </w:r>
    </w:p>
    <w:p w14:paraId="61B9A5F0">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8、18岁以下未成年人参团需监护人陪同或授权委托书；65-75周岁老人参团需填写健康证明、免责声明并有正常年龄段（25-60周岁）人陪同方可参团，由于接待能力有限，75周岁以上老人恕不接待，敬请谅解！！！</w:t>
      </w:r>
    </w:p>
    <w:p w14:paraId="462995A7">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9、行程中景区内、用餐餐厅、途经的休息站、加油站、公共卫生间等地停留仅供休息和方便之用，不建议游客购物，若游客购物均为个人自主行为，因购物产生的纠纷与本社无关。</w:t>
      </w:r>
    </w:p>
    <w:p w14:paraId="4239F5BE">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10、住宿（注：酒店无三人间提供）时如遇单男或单女，我社有权安排游客与其他团友拼房，拼不上的情况下须游客自补房差（120元/人/晚），我社不提供自然单间，敬请知晓</w:t>
      </w:r>
    </w:p>
    <w:p w14:paraId="1149685C">
      <w:pPr>
        <w:spacing w:before="1" w:line="360" w:lineRule="auto"/>
        <w:ind w:left="309"/>
        <w:rPr>
          <w:rFonts w:hint="eastAsia" w:ascii="宋体" w:hAnsi="宋体" w:eastAsia="宋体" w:cs="宋体"/>
          <w:spacing w:val="12"/>
          <w:sz w:val="19"/>
          <w:szCs w:val="19"/>
        </w:rPr>
      </w:pPr>
      <w:r>
        <w:rPr>
          <w:rFonts w:hint="eastAsia" w:ascii="宋体" w:hAnsi="宋体" w:eastAsia="宋体" w:cs="宋体"/>
          <w:spacing w:val="12"/>
          <w:sz w:val="19"/>
          <w:szCs w:val="19"/>
        </w:rPr>
        <w:t>11、行程中所列酒店为常规情况下入住的酒店，如在旅游旺季或会展期间等特殊情况下因房源紧张，我社有权安排入住不低于该档次的其他同级酒店，敬请知晓。</w:t>
      </w:r>
    </w:p>
    <w:p w14:paraId="713A53CF">
      <w:pPr>
        <w:spacing w:before="1" w:line="240" w:lineRule="auto"/>
        <w:ind w:left="309"/>
        <w:rPr>
          <w:rFonts w:hint="eastAsia" w:ascii="宋体" w:hAnsi="宋体" w:eastAsia="宋体" w:cs="宋体"/>
          <w:spacing w:val="12"/>
          <w:sz w:val="19"/>
          <w:szCs w:val="19"/>
        </w:rPr>
      </w:pPr>
    </w:p>
    <w:p w14:paraId="1C024672">
      <w:pPr>
        <w:spacing w:before="122" w:line="257" w:lineRule="auto"/>
        <w:ind w:right="4"/>
        <w:rPr>
          <w:rFonts w:ascii="宋体" w:hAnsi="宋体" w:eastAsia="宋体" w:cs="宋体"/>
          <w:sz w:val="19"/>
          <w:szCs w:val="19"/>
        </w:rPr>
      </w:pPr>
    </w:p>
    <w:sectPr>
      <w:headerReference r:id="rId5" w:type="default"/>
      <w:pgSz w:w="11906" w:h="16840"/>
      <w:pgMar w:top="400" w:right="731" w:bottom="0" w:left="707"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幼圆">
    <w:altName w:val="宋体"/>
    <w:panose1 w:val="02010509060101010101"/>
    <w:charset w:val="86"/>
    <w:family w:val="modern"/>
    <w:pitch w:val="default"/>
    <w:sig w:usb0="00000000" w:usb1="00000000" w:usb2="0000000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B8CD6A">
    <w:pPr>
      <w:spacing w:line="14" w:lineRule="auto"/>
      <w:rPr>
        <w:rFonts w:ascii="Arial"/>
        <w:sz w:val="2"/>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isplayHorizontalDrawingGridEvery w:val="1"/>
  <w:displayVerticalDrawingGridEvery w:val="1"/>
  <w:noPunctuationKerning w:val="1"/>
  <w:characterSpacingControl w:val="doNotCompress"/>
  <w:footnotePr>
    <w:footnote w:id="0"/>
    <w:footnote w:id="1"/>
  </w:footnotePr>
  <w:endnotePr>
    <w:endnote w:id="0"/>
    <w:endnote w:id="1"/>
  </w:endnotePr>
  <w:compat>
    <w:spaceForUL/>
    <w:ulTrailSpace/>
    <w:doNotExpandShiftReturn/>
    <w:doNotWrapTextWithPunct/>
    <w:doNotUseEastAsianBreakRules/>
    <w:useFELayout/>
    <w:doNotUseIndentAsNumberingTabStop/>
    <w:compatSetting w:name="compatibilityMode" w:uri="http://schemas.microsoft.com/office/word" w:val="14"/>
  </w:compat>
  <w:docVars>
    <w:docVar w:name="commondata" w:val="eyJoZGlkIjoiMzcyODMxYTE0ZTc0ZGU3Y2QwODc3MzYzN2Q1YmNiM2EifQ=="/>
  </w:docVars>
  <w:rsids>
    <w:rsidRoot w:val="00000000"/>
    <w:rsid w:val="00186BF0"/>
    <w:rsid w:val="0164322E"/>
    <w:rsid w:val="06CA1CAF"/>
    <w:rsid w:val="0CFF215F"/>
    <w:rsid w:val="0DEF3CF5"/>
    <w:rsid w:val="0E777F47"/>
    <w:rsid w:val="116051D3"/>
    <w:rsid w:val="118B248D"/>
    <w:rsid w:val="15D94BC2"/>
    <w:rsid w:val="161D1AB0"/>
    <w:rsid w:val="17563E2E"/>
    <w:rsid w:val="1851015C"/>
    <w:rsid w:val="1B7F4864"/>
    <w:rsid w:val="21694BF3"/>
    <w:rsid w:val="22834F2F"/>
    <w:rsid w:val="22853819"/>
    <w:rsid w:val="262A2868"/>
    <w:rsid w:val="266F5156"/>
    <w:rsid w:val="28646046"/>
    <w:rsid w:val="2A12424A"/>
    <w:rsid w:val="2C3F05B2"/>
    <w:rsid w:val="2C9A7565"/>
    <w:rsid w:val="2ECE1705"/>
    <w:rsid w:val="30BB2C57"/>
    <w:rsid w:val="326315A2"/>
    <w:rsid w:val="38C43069"/>
    <w:rsid w:val="3BE95B99"/>
    <w:rsid w:val="3CB151E9"/>
    <w:rsid w:val="3D3F0B74"/>
    <w:rsid w:val="3EAE5A4E"/>
    <w:rsid w:val="455D4B58"/>
    <w:rsid w:val="4643069D"/>
    <w:rsid w:val="4A4655BB"/>
    <w:rsid w:val="4D7122C5"/>
    <w:rsid w:val="4EC45D6D"/>
    <w:rsid w:val="58932FF4"/>
    <w:rsid w:val="59280156"/>
    <w:rsid w:val="59C71BA7"/>
    <w:rsid w:val="60482704"/>
    <w:rsid w:val="656E627A"/>
    <w:rsid w:val="6ABA6C65"/>
    <w:rsid w:val="6B98129A"/>
    <w:rsid w:val="6D5C08E1"/>
    <w:rsid w:val="7037309C"/>
    <w:rsid w:val="70655672"/>
    <w:rsid w:val="71BB4C49"/>
    <w:rsid w:val="77AF566A"/>
    <w:rsid w:val="77B23CCA"/>
    <w:rsid w:val="7A3E31DF"/>
    <w:rsid w:val="7FD91C23"/>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semiHidden="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autoRedefine/>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3"/>
    <w:basedOn w:val="1"/>
    <w:next w:val="1"/>
    <w:autoRedefine/>
    <w:unhideWhenUsed/>
    <w:qFormat/>
    <w:uiPriority w:val="0"/>
    <w:pPr>
      <w:keepNext/>
      <w:keepLines/>
      <w:spacing w:before="260" w:beforeLines="0" w:beforeAutospacing="0" w:after="260" w:afterLines="0" w:afterAutospacing="0" w:line="413" w:lineRule="auto"/>
      <w:outlineLvl w:val="2"/>
    </w:pPr>
    <w:rPr>
      <w:b/>
      <w:sz w:val="32"/>
    </w:rPr>
  </w:style>
  <w:style w:type="paragraph" w:styleId="4">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paragraph" w:styleId="5">
    <w:name w:val="heading 5"/>
    <w:basedOn w:val="1"/>
    <w:next w:val="1"/>
    <w:autoRedefine/>
    <w:unhideWhenUsed/>
    <w:qFormat/>
    <w:uiPriority w:val="0"/>
    <w:pPr>
      <w:keepNext/>
      <w:keepLines/>
      <w:spacing w:before="280" w:beforeLines="0" w:beforeAutospacing="0" w:after="290" w:afterLines="0" w:afterAutospacing="0" w:line="372" w:lineRule="auto"/>
      <w:outlineLvl w:val="4"/>
    </w:pPr>
    <w:rPr>
      <w:b/>
      <w:sz w:val="28"/>
    </w:rPr>
  </w:style>
  <w:style w:type="paragraph" w:styleId="6">
    <w:name w:val="heading 6"/>
    <w:basedOn w:val="1"/>
    <w:next w:val="1"/>
    <w:link w:val="17"/>
    <w:autoRedefine/>
    <w:unhideWhenUsed/>
    <w:qFormat/>
    <w:uiPriority w:val="0"/>
    <w:pPr>
      <w:keepNext/>
      <w:keepLines/>
      <w:spacing w:before="240" w:beforeLines="0" w:beforeAutospacing="0" w:after="64" w:afterLines="0" w:afterAutospacing="0" w:line="317" w:lineRule="auto"/>
      <w:outlineLvl w:val="5"/>
    </w:pPr>
    <w:rPr>
      <w:rFonts w:ascii="Arial" w:hAnsi="Arial" w:eastAsia="黑体"/>
      <w:b/>
      <w:sz w:val="24"/>
    </w:rPr>
  </w:style>
  <w:style w:type="paragraph" w:styleId="7">
    <w:name w:val="heading 7"/>
    <w:basedOn w:val="1"/>
    <w:next w:val="1"/>
    <w:autoRedefine/>
    <w:unhideWhenUsed/>
    <w:qFormat/>
    <w:uiPriority w:val="0"/>
    <w:pPr>
      <w:keepNext/>
      <w:keepLines/>
      <w:spacing w:before="240" w:beforeLines="0" w:beforeAutospacing="0" w:after="64" w:afterLines="0" w:afterAutospacing="0" w:line="317" w:lineRule="auto"/>
      <w:outlineLvl w:val="6"/>
    </w:pPr>
    <w:rPr>
      <w:b/>
      <w:sz w:val="24"/>
    </w:rPr>
  </w:style>
  <w:style w:type="paragraph" w:styleId="8">
    <w:name w:val="heading 8"/>
    <w:basedOn w:val="1"/>
    <w:next w:val="1"/>
    <w:autoRedefine/>
    <w:unhideWhenUsed/>
    <w:qFormat/>
    <w:uiPriority w:val="0"/>
    <w:pPr>
      <w:keepNext/>
      <w:keepLines/>
      <w:spacing w:before="240" w:beforeLines="0" w:beforeAutospacing="0" w:after="64" w:afterLines="0" w:afterAutospacing="0" w:line="317" w:lineRule="auto"/>
      <w:outlineLvl w:val="7"/>
    </w:pPr>
    <w:rPr>
      <w:rFonts w:ascii="Arial" w:hAnsi="Arial" w:eastAsia="黑体"/>
      <w:sz w:val="24"/>
    </w:rPr>
  </w:style>
  <w:style w:type="paragraph" w:styleId="9">
    <w:name w:val="heading 9"/>
    <w:basedOn w:val="1"/>
    <w:next w:val="1"/>
    <w:autoRedefine/>
    <w:unhideWhenUsed/>
    <w:qFormat/>
    <w:uiPriority w:val="0"/>
    <w:pPr>
      <w:keepNext/>
      <w:keepLines/>
      <w:spacing w:before="240" w:beforeLines="0" w:beforeAutospacing="0" w:after="64" w:afterLines="0" w:afterAutospacing="0" w:line="317" w:lineRule="auto"/>
      <w:outlineLvl w:val="8"/>
    </w:pPr>
    <w:rPr>
      <w:rFonts w:ascii="Arial" w:hAnsi="Arial" w:eastAsia="黑体"/>
      <w:sz w:val="21"/>
    </w:rPr>
  </w:style>
  <w:style w:type="character" w:default="1" w:styleId="14">
    <w:name w:val="Default Paragraph Font"/>
    <w:autoRedefine/>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10">
    <w:name w:val="Body Text"/>
    <w:basedOn w:val="1"/>
    <w:autoRedefine/>
    <w:semiHidden/>
    <w:qFormat/>
    <w:uiPriority w:val="0"/>
    <w:rPr>
      <w:rFonts w:ascii="微软雅黑" w:hAnsi="微软雅黑" w:eastAsia="微软雅黑" w:cs="微软雅黑"/>
      <w:sz w:val="19"/>
      <w:szCs w:val="19"/>
      <w:lang w:val="en-US" w:eastAsia="en-US" w:bidi="ar-SA"/>
    </w:rPr>
  </w:style>
  <w:style w:type="paragraph" w:styleId="11">
    <w:name w:val="footer"/>
    <w:basedOn w:val="1"/>
    <w:autoRedefine/>
    <w:qFormat/>
    <w:uiPriority w:val="0"/>
    <w:pPr>
      <w:tabs>
        <w:tab w:val="center" w:pos="4153"/>
        <w:tab w:val="right" w:pos="8306"/>
      </w:tabs>
      <w:snapToGrid w:val="0"/>
      <w:jc w:val="left"/>
    </w:pPr>
    <w:rPr>
      <w:sz w:val="18"/>
    </w:rPr>
  </w:style>
  <w:style w:type="paragraph" w:styleId="12">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table" w:customStyle="1" w:styleId="15">
    <w:name w:val="Table Normal"/>
    <w:autoRedefine/>
    <w:semiHidden/>
    <w:unhideWhenUsed/>
    <w:qFormat/>
    <w:uiPriority w:val="0"/>
    <w:tblPr>
      <w:tblCellMar>
        <w:top w:w="0" w:type="dxa"/>
        <w:left w:w="0" w:type="dxa"/>
        <w:bottom w:w="0" w:type="dxa"/>
        <w:right w:w="0" w:type="dxa"/>
      </w:tblCellMar>
    </w:tblPr>
  </w:style>
  <w:style w:type="paragraph" w:customStyle="1" w:styleId="16">
    <w:name w:val="Table Text"/>
    <w:basedOn w:val="1"/>
    <w:autoRedefine/>
    <w:semiHidden/>
    <w:qFormat/>
    <w:uiPriority w:val="0"/>
    <w:rPr>
      <w:rFonts w:ascii="宋体" w:hAnsi="宋体" w:eastAsia="宋体" w:cs="宋体"/>
      <w:sz w:val="19"/>
      <w:szCs w:val="19"/>
      <w:lang w:val="en-US" w:eastAsia="en-US" w:bidi="ar-SA"/>
    </w:rPr>
  </w:style>
  <w:style w:type="character" w:customStyle="1" w:styleId="17">
    <w:name w:val="标题 6 Char"/>
    <w:link w:val="6"/>
    <w:autoRedefine/>
    <w:qFormat/>
    <w:uiPriority w:val="0"/>
    <w:rPr>
      <w:rFonts w:ascii="Arial" w:hAnsi="Arial" w:eastAsia="黑体"/>
      <w:b/>
      <w:sz w:val="24"/>
    </w:rPr>
  </w:style>
  <w:style w:type="paragraph" w:customStyle="1" w:styleId="18">
    <w:name w:val="样式1"/>
    <w:basedOn w:val="1"/>
    <w:autoRedefine/>
    <w:qFormat/>
    <w:uiPriority w:val="0"/>
    <w:pPr>
      <w:spacing w:before="62" w:line="275" w:lineRule="auto"/>
      <w:ind w:right="41"/>
      <w:jc w:val="left"/>
    </w:pPr>
    <w:rPr>
      <w:rFonts w:hint="eastAsia" w:ascii="宋体" w:hAnsi="宋体" w:eastAsia="宋体" w:cs="宋体"/>
      <w:spacing w:val="3"/>
      <w:sz w:val="19"/>
      <w:szCs w:val="19"/>
      <w:lang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4" Type="http://schemas.openxmlformats.org/officeDocument/2006/relationships/fontTable" Target="fontTable.xml"/><Relationship Id="rId43" Type="http://schemas.openxmlformats.org/officeDocument/2006/relationships/customXml" Target="../customXml/item1.xml"/><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endnotes" Target="endnotes.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12</Pages>
  <Words>4617</Words>
  <Characters>4794</Characters>
  <TotalTime>0</TotalTime>
  <ScaleCrop>false</ScaleCrop>
  <LinksUpToDate>false</LinksUpToDate>
  <CharactersWithSpaces>4895</CharactersWithSpaces>
  <Application>WPS Office_12.1.0.26895_F1E327BC-269C-435d-A152-05C5408002CA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2024-05-17T17:02:00Z</dcterms:created>
  <dc:creator>肖朝成</dc:creator>
  <cp:lastModifiedBy>悦享国旅阿May</cp:lastModifiedBy>
  <dcterms:modified xsi:type="dcterms:W3CDTF">2026-07-12T05:50:19Z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2024-05-24T16:13:12Z</vt:filetime>
  </property>
  <property fmtid="{D5CDD505-2E9C-101B-9397-08002B2CF9AE}" pid="4" name="KSOProductBuildVer">
    <vt:lpwstr>2052-12.1.0.26895</vt:lpwstr>
  </property>
  <property fmtid="{D5CDD505-2E9C-101B-9397-08002B2CF9AE}" pid="5" name="ICV">
    <vt:lpwstr>AD9E5E0D79D5436E88CEB2FF9EFEA7B1_13</vt:lpwstr>
  </property>
  <property fmtid="{D5CDD505-2E9C-101B-9397-08002B2CF9AE}" pid="6" name="KSOTemplateDocerSaveRecord">
    <vt:lpwstr>eyJoZGlkIjoiZTI1NzAzZmRlN2FhMzMzOTBkM2FhMThlYjA0OWZjYmQiLCJ1c2VySWQiOiIyODEzNTQwMjcifQ==</vt:lpwstr>
  </property>
</Properties>
</file>